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6977" w14:textId="77777777" w:rsidR="005A0A9B" w:rsidRDefault="005A0A9B" w:rsidP="005A0A9B">
      <w:pPr>
        <w:ind w:hanging="746"/>
        <w:rPr>
          <w:sz w:val="28"/>
          <w:szCs w:val="28"/>
        </w:rPr>
      </w:pPr>
      <w:r>
        <w:rPr>
          <w:noProof/>
          <w:sz w:val="28"/>
          <w:szCs w:val="28"/>
        </w:rPr>
        <w:drawing>
          <wp:anchor distT="0" distB="0" distL="114300" distR="114300" simplePos="0" relativeHeight="251658240" behindDoc="0" locked="0" layoutInCell="1" allowOverlap="1" wp14:anchorId="1E506D2A" wp14:editId="0E78A599">
            <wp:simplePos x="0" y="0"/>
            <wp:positionH relativeFrom="column">
              <wp:posOffset>6334760</wp:posOffset>
            </wp:positionH>
            <wp:positionV relativeFrom="paragraph">
              <wp:posOffset>0</wp:posOffset>
            </wp:positionV>
            <wp:extent cx="546100" cy="663121"/>
            <wp:effectExtent l="0" t="0" r="0"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100" cy="663121"/>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  </w:t>
      </w:r>
      <w:r w:rsidRPr="005A0A9B">
        <w:rPr>
          <w:sz w:val="28"/>
          <w:szCs w:val="28"/>
        </w:rPr>
        <w:t>Astley C.E. Primary School</w:t>
      </w:r>
    </w:p>
    <w:p w14:paraId="68F4F151" w14:textId="77777777" w:rsidR="005A0A9B" w:rsidRPr="005A0A9B" w:rsidRDefault="005A0A9B" w:rsidP="005A0A9B">
      <w:pPr>
        <w:ind w:hanging="746"/>
        <w:rPr>
          <w:sz w:val="28"/>
          <w:szCs w:val="28"/>
        </w:rPr>
      </w:pPr>
      <w:r>
        <w:rPr>
          <w:sz w:val="28"/>
          <w:szCs w:val="28"/>
        </w:rPr>
        <w:t xml:space="preserve">          Curriculum Offer</w:t>
      </w:r>
    </w:p>
    <w:p w14:paraId="17DAA9BD" w14:textId="0C077C63" w:rsidR="00111E14" w:rsidRDefault="005A0A9B" w:rsidP="005A0A9B">
      <w:pPr>
        <w:ind w:hanging="321"/>
      </w:pPr>
      <w:r>
        <w:t xml:space="preserve">         Novem</w:t>
      </w:r>
      <w:r w:rsidR="000933E2">
        <w:t>ber 20</w:t>
      </w:r>
      <w:r w:rsidR="0063733A">
        <w:t>21</w:t>
      </w:r>
      <w:r w:rsidR="000933E2">
        <w:t xml:space="preserve"> </w:t>
      </w:r>
    </w:p>
    <w:tbl>
      <w:tblPr>
        <w:tblStyle w:val="TableGrid"/>
        <w:tblW w:w="10772" w:type="dxa"/>
        <w:tblInd w:w="-104" w:type="dxa"/>
        <w:tblCellMar>
          <w:top w:w="43" w:type="dxa"/>
          <w:left w:w="104" w:type="dxa"/>
          <w:right w:w="70" w:type="dxa"/>
        </w:tblCellMar>
        <w:tblLook w:val="04A0" w:firstRow="1" w:lastRow="0" w:firstColumn="1" w:lastColumn="0" w:noHBand="0" w:noVBand="1"/>
      </w:tblPr>
      <w:tblGrid>
        <w:gridCol w:w="10772"/>
      </w:tblGrid>
      <w:tr w:rsidR="00111E14" w14:paraId="43E11AD5" w14:textId="77777777" w:rsidTr="00C97B71">
        <w:trPr>
          <w:trHeight w:val="3218"/>
        </w:trPr>
        <w:tc>
          <w:tcPr>
            <w:tcW w:w="10772" w:type="dxa"/>
            <w:tcBorders>
              <w:top w:val="double" w:sz="4" w:space="0" w:color="000000"/>
              <w:left w:val="double" w:sz="4" w:space="0" w:color="000000"/>
              <w:bottom w:val="double" w:sz="4" w:space="0" w:color="000000"/>
              <w:right w:val="double" w:sz="4" w:space="0" w:color="000000"/>
            </w:tcBorders>
          </w:tcPr>
          <w:p w14:paraId="3AAE6E0F" w14:textId="77777777" w:rsidR="005A0A9B" w:rsidRPr="005A0A9B" w:rsidRDefault="000933E2" w:rsidP="005A0A9B">
            <w:pPr>
              <w:ind w:left="0"/>
            </w:pPr>
            <w:r>
              <w:rPr>
                <w:color w:val="C00000"/>
                <w:u w:val="single" w:color="C00000"/>
              </w:rPr>
              <w:t>Intent of our curriculum</w:t>
            </w:r>
            <w:r>
              <w:rPr>
                <w:color w:val="C00000"/>
              </w:rPr>
              <w:t xml:space="preserve"> </w:t>
            </w:r>
          </w:p>
          <w:p w14:paraId="50C10A58" w14:textId="77777777" w:rsidR="005A0A9B" w:rsidRPr="005A0A9B" w:rsidRDefault="005A0A9B" w:rsidP="005A0A9B">
            <w:pPr>
              <w:ind w:left="-20"/>
              <w:jc w:val="center"/>
              <w:rPr>
                <w:rFonts w:ascii="Bradley Hand" w:hAnsi="Bradley Hand"/>
                <w:color w:val="2F5496" w:themeColor="accent1" w:themeShade="BF"/>
                <w:sz w:val="24"/>
              </w:rPr>
            </w:pPr>
            <w:r w:rsidRPr="005A0A9B">
              <w:rPr>
                <w:rFonts w:ascii="Bradley Hand" w:hAnsi="Bradley Hand"/>
                <w:color w:val="2F5496" w:themeColor="accent1" w:themeShade="BF"/>
                <w:sz w:val="24"/>
              </w:rPr>
              <w:t>‘We will show everyone love and respect, living and learning with courage and joy.’</w:t>
            </w:r>
          </w:p>
          <w:p w14:paraId="18B6A418" w14:textId="77777777" w:rsidR="005A0A9B" w:rsidRPr="00C97B71" w:rsidRDefault="005A0A9B" w:rsidP="005A0A9B">
            <w:pPr>
              <w:ind w:left="0" w:right="130"/>
              <w:jc w:val="both"/>
              <w:rPr>
                <w:b w:val="0"/>
                <w:bCs/>
                <w:sz w:val="20"/>
                <w:szCs w:val="20"/>
              </w:rPr>
            </w:pPr>
            <w:r w:rsidRPr="00C97B71">
              <w:rPr>
                <w:b w:val="0"/>
                <w:bCs/>
                <w:sz w:val="20"/>
                <w:szCs w:val="20"/>
              </w:rPr>
              <w:t>Our aim is that Astley Sc</w:t>
            </w:r>
            <w:r w:rsidRPr="00D0391E">
              <w:rPr>
                <w:b w:val="0"/>
                <w:bCs/>
                <w:sz w:val="20"/>
                <w:szCs w:val="20"/>
              </w:rPr>
              <w:t xml:space="preserve">hool provides a </w:t>
            </w:r>
            <w:r w:rsidRPr="00D0391E">
              <w:rPr>
                <w:b w:val="0"/>
                <w:bCs/>
                <w:i/>
                <w:sz w:val="20"/>
                <w:szCs w:val="20"/>
              </w:rPr>
              <w:t>rich learning environment where all children thrive and grow</w:t>
            </w:r>
            <w:r w:rsidRPr="00D0391E">
              <w:rPr>
                <w:b w:val="0"/>
                <w:bCs/>
                <w:sz w:val="20"/>
                <w:szCs w:val="20"/>
              </w:rPr>
              <w:t>. (Geoff Rutherford, The Wyche Curriculum 2012)</w:t>
            </w:r>
          </w:p>
          <w:p w14:paraId="31C1E331" w14:textId="77777777" w:rsidR="005A0A9B" w:rsidRPr="00C97B71" w:rsidRDefault="005A0A9B" w:rsidP="005A0A9B">
            <w:pPr>
              <w:ind w:left="0" w:right="130"/>
              <w:jc w:val="both"/>
              <w:rPr>
                <w:b w:val="0"/>
                <w:bCs/>
                <w:sz w:val="20"/>
                <w:szCs w:val="20"/>
              </w:rPr>
            </w:pPr>
          </w:p>
          <w:p w14:paraId="7635AAA9" w14:textId="1C6A19BA" w:rsidR="005A0A9B" w:rsidRPr="00C97B71" w:rsidRDefault="005A0A9B" w:rsidP="005A0A9B">
            <w:pPr>
              <w:ind w:left="0" w:right="130"/>
              <w:jc w:val="both"/>
              <w:rPr>
                <w:b w:val="0"/>
                <w:bCs/>
                <w:sz w:val="20"/>
                <w:szCs w:val="20"/>
              </w:rPr>
            </w:pPr>
            <w:r w:rsidRPr="00C97B71">
              <w:rPr>
                <w:b w:val="0"/>
                <w:bCs/>
                <w:sz w:val="20"/>
                <w:szCs w:val="20"/>
              </w:rPr>
              <w:t xml:space="preserve">We recognise that our children learn throughout every minute and interaction within the school day. </w:t>
            </w:r>
            <w:r w:rsidR="0063733A" w:rsidRPr="00C97B71">
              <w:rPr>
                <w:b w:val="0"/>
                <w:bCs/>
                <w:sz w:val="20"/>
                <w:szCs w:val="20"/>
              </w:rPr>
              <w:t>Therefore,</w:t>
            </w:r>
            <w:r w:rsidRPr="00C97B71">
              <w:rPr>
                <w:b w:val="0"/>
                <w:bCs/>
                <w:sz w:val="20"/>
                <w:szCs w:val="20"/>
              </w:rPr>
              <w:t xml:space="preserve"> we understand that our school curriculum is made up of many parts (visible and hidden) including our vision, values and ethos, Collective Worship, National Curriculum, Religious Education, break and lunchtime learning and the wider educational experiences on offer to pupils</w:t>
            </w:r>
            <w:r w:rsidR="0063733A">
              <w:rPr>
                <w:b w:val="0"/>
                <w:bCs/>
                <w:sz w:val="20"/>
                <w:szCs w:val="20"/>
              </w:rPr>
              <w:t>, including after school</w:t>
            </w:r>
            <w:r w:rsidRPr="00C97B71">
              <w:rPr>
                <w:b w:val="0"/>
                <w:bCs/>
                <w:sz w:val="20"/>
                <w:szCs w:val="20"/>
              </w:rPr>
              <w:t>.</w:t>
            </w:r>
          </w:p>
          <w:p w14:paraId="03E109C3" w14:textId="77777777" w:rsidR="005A0A9B" w:rsidRPr="00C97B71" w:rsidRDefault="005A0A9B" w:rsidP="005A0A9B">
            <w:pPr>
              <w:ind w:left="0" w:right="130"/>
              <w:jc w:val="both"/>
              <w:rPr>
                <w:b w:val="0"/>
                <w:bCs/>
                <w:sz w:val="20"/>
                <w:szCs w:val="20"/>
              </w:rPr>
            </w:pPr>
          </w:p>
          <w:p w14:paraId="6B4034C3" w14:textId="449D6DCF" w:rsidR="005A0A9B" w:rsidRPr="00C97B71" w:rsidRDefault="005A0A9B" w:rsidP="005A0A9B">
            <w:pPr>
              <w:ind w:left="0" w:right="130"/>
              <w:jc w:val="both"/>
              <w:rPr>
                <w:b w:val="0"/>
                <w:bCs/>
                <w:sz w:val="20"/>
                <w:szCs w:val="20"/>
              </w:rPr>
            </w:pPr>
            <w:r w:rsidRPr="00C97B71">
              <w:rPr>
                <w:b w:val="0"/>
                <w:bCs/>
                <w:sz w:val="20"/>
                <w:szCs w:val="20"/>
              </w:rPr>
              <w:t xml:space="preserve">In designing our school </w:t>
            </w:r>
            <w:r w:rsidR="00D0391E" w:rsidRPr="00C97B71">
              <w:rPr>
                <w:b w:val="0"/>
                <w:bCs/>
                <w:sz w:val="20"/>
                <w:szCs w:val="20"/>
              </w:rPr>
              <w:t>curriculum,</w:t>
            </w:r>
            <w:r w:rsidRPr="00C97B71">
              <w:rPr>
                <w:b w:val="0"/>
                <w:bCs/>
                <w:sz w:val="20"/>
                <w:szCs w:val="20"/>
              </w:rPr>
              <w:t xml:space="preserve"> we have considered the locality our pupils are growing up in and the world they are entering. We recognise that the pace of change (especially technological) is faster than ever before and the need to be creative and adaptive is key to future success. We understand that sound academic knowledge and skills remain important but not exclusively so. Alongside knowledge and skills our pupils require a range of sound social</w:t>
            </w:r>
            <w:r w:rsidR="0063733A">
              <w:rPr>
                <w:b w:val="0"/>
                <w:bCs/>
                <w:sz w:val="20"/>
                <w:szCs w:val="20"/>
              </w:rPr>
              <w:t xml:space="preserve"> and emotional</w:t>
            </w:r>
            <w:r w:rsidRPr="00C97B71">
              <w:rPr>
                <w:b w:val="0"/>
                <w:bCs/>
                <w:sz w:val="20"/>
                <w:szCs w:val="20"/>
              </w:rPr>
              <w:t xml:space="preserve"> skills</w:t>
            </w:r>
            <w:r w:rsidR="0063733A">
              <w:rPr>
                <w:b w:val="0"/>
                <w:bCs/>
                <w:sz w:val="20"/>
                <w:szCs w:val="20"/>
              </w:rPr>
              <w:t xml:space="preserve"> to cope with demands of learning</w:t>
            </w:r>
            <w:r w:rsidR="004921F7">
              <w:rPr>
                <w:b w:val="0"/>
                <w:bCs/>
                <w:sz w:val="20"/>
                <w:szCs w:val="20"/>
              </w:rPr>
              <w:t>, particularly when it is interrupted.</w:t>
            </w:r>
            <w:r w:rsidRPr="00C97B71">
              <w:rPr>
                <w:b w:val="0"/>
                <w:bCs/>
                <w:sz w:val="20"/>
                <w:szCs w:val="20"/>
              </w:rPr>
              <w:t xml:space="preserve"> As a staff</w:t>
            </w:r>
            <w:r w:rsidR="004729C3">
              <w:rPr>
                <w:b w:val="0"/>
                <w:bCs/>
                <w:sz w:val="20"/>
                <w:szCs w:val="20"/>
              </w:rPr>
              <w:t>,</w:t>
            </w:r>
            <w:r w:rsidRPr="00C97B71">
              <w:rPr>
                <w:b w:val="0"/>
                <w:bCs/>
                <w:sz w:val="20"/>
                <w:szCs w:val="20"/>
              </w:rPr>
              <w:t xml:space="preserve"> we have identified the need for resilience</w:t>
            </w:r>
            <w:r w:rsidR="00C5595A">
              <w:rPr>
                <w:b w:val="0"/>
                <w:bCs/>
                <w:sz w:val="20"/>
                <w:szCs w:val="20"/>
              </w:rPr>
              <w:t xml:space="preserve"> and adapt</w:t>
            </w:r>
            <w:r w:rsidR="009A5CD8">
              <w:rPr>
                <w:b w:val="0"/>
                <w:bCs/>
                <w:sz w:val="20"/>
                <w:szCs w:val="20"/>
              </w:rPr>
              <w:t xml:space="preserve">ations </w:t>
            </w:r>
            <w:r w:rsidR="004729C3">
              <w:rPr>
                <w:b w:val="0"/>
                <w:bCs/>
                <w:sz w:val="20"/>
                <w:szCs w:val="20"/>
              </w:rPr>
              <w:t>as</w:t>
            </w:r>
            <w:r w:rsidRPr="00C97B71">
              <w:rPr>
                <w:b w:val="0"/>
                <w:bCs/>
                <w:sz w:val="20"/>
                <w:szCs w:val="20"/>
              </w:rPr>
              <w:t xml:space="preserve"> key for </w:t>
            </w:r>
            <w:r w:rsidR="00C5595A" w:rsidRPr="00C97B71">
              <w:rPr>
                <w:b w:val="0"/>
                <w:bCs/>
                <w:sz w:val="20"/>
                <w:szCs w:val="20"/>
              </w:rPr>
              <w:t>all</w:t>
            </w:r>
            <w:r w:rsidRPr="00C97B71">
              <w:rPr>
                <w:b w:val="0"/>
                <w:bCs/>
                <w:sz w:val="20"/>
                <w:szCs w:val="20"/>
              </w:rPr>
              <w:t xml:space="preserve"> our children to succeed in the future. This forms a central part of our vision and values and our curriculum planning.</w:t>
            </w:r>
          </w:p>
          <w:p w14:paraId="1934FC27" w14:textId="77777777" w:rsidR="005A0A9B" w:rsidRPr="00C97B71" w:rsidRDefault="005A0A9B" w:rsidP="005A0A9B">
            <w:pPr>
              <w:ind w:left="0" w:right="130"/>
              <w:jc w:val="both"/>
              <w:rPr>
                <w:b w:val="0"/>
                <w:bCs/>
                <w:sz w:val="20"/>
                <w:szCs w:val="20"/>
              </w:rPr>
            </w:pPr>
          </w:p>
          <w:p w14:paraId="20BA1972" w14:textId="77777777" w:rsidR="005A0A9B" w:rsidRPr="00C97B71" w:rsidRDefault="005A0A9B" w:rsidP="005A0A9B">
            <w:pPr>
              <w:ind w:left="0" w:right="130"/>
              <w:jc w:val="both"/>
              <w:rPr>
                <w:b w:val="0"/>
                <w:bCs/>
                <w:sz w:val="20"/>
                <w:szCs w:val="20"/>
              </w:rPr>
            </w:pPr>
            <w:r w:rsidRPr="00C97B71">
              <w:rPr>
                <w:b w:val="0"/>
                <w:bCs/>
                <w:sz w:val="20"/>
                <w:szCs w:val="20"/>
              </w:rPr>
              <w:t xml:space="preserve">By the time pupils leave Astley </w:t>
            </w:r>
            <w:r w:rsidRPr="004729C3">
              <w:rPr>
                <w:b w:val="0"/>
                <w:bCs/>
                <w:sz w:val="20"/>
                <w:szCs w:val="20"/>
              </w:rPr>
              <w:t xml:space="preserve">School we want them to be </w:t>
            </w:r>
            <w:r w:rsidRPr="004729C3">
              <w:rPr>
                <w:b w:val="0"/>
                <w:bCs/>
                <w:i/>
                <w:sz w:val="20"/>
                <w:szCs w:val="20"/>
              </w:rPr>
              <w:t>successful learners, confident individuals and responsible citizens</w:t>
            </w:r>
            <w:r w:rsidRPr="004729C3">
              <w:rPr>
                <w:b w:val="0"/>
                <w:bCs/>
                <w:sz w:val="20"/>
                <w:szCs w:val="20"/>
              </w:rPr>
              <w:t>. (Jim Rose, Primary Review April 2009)</w:t>
            </w:r>
          </w:p>
          <w:p w14:paraId="1E6EE383" w14:textId="77777777" w:rsidR="005A0A9B" w:rsidRPr="00C97B71" w:rsidRDefault="005A0A9B" w:rsidP="005A0A9B">
            <w:pPr>
              <w:ind w:left="0" w:right="130"/>
              <w:jc w:val="both"/>
              <w:rPr>
                <w:b w:val="0"/>
                <w:bCs/>
                <w:sz w:val="20"/>
                <w:szCs w:val="20"/>
              </w:rPr>
            </w:pPr>
          </w:p>
          <w:p w14:paraId="1F1ADBCE" w14:textId="5DABB9DE" w:rsidR="005A0A9B" w:rsidRPr="00C97B71" w:rsidRDefault="005A0A9B" w:rsidP="005A0A9B">
            <w:pPr>
              <w:ind w:left="0" w:right="130"/>
              <w:jc w:val="both"/>
              <w:rPr>
                <w:b w:val="0"/>
                <w:bCs/>
                <w:sz w:val="20"/>
                <w:szCs w:val="20"/>
              </w:rPr>
            </w:pPr>
            <w:r w:rsidRPr="00C97B71">
              <w:rPr>
                <w:b w:val="0"/>
                <w:bCs/>
                <w:sz w:val="20"/>
                <w:szCs w:val="20"/>
              </w:rPr>
              <w:t xml:space="preserve">In designing our </w:t>
            </w:r>
            <w:r w:rsidR="0063733A" w:rsidRPr="00C97B71">
              <w:rPr>
                <w:b w:val="0"/>
                <w:bCs/>
                <w:sz w:val="20"/>
                <w:szCs w:val="20"/>
              </w:rPr>
              <w:t>curriculum,</w:t>
            </w:r>
            <w:r w:rsidRPr="00C97B71">
              <w:rPr>
                <w:b w:val="0"/>
                <w:bCs/>
                <w:sz w:val="20"/>
                <w:szCs w:val="20"/>
              </w:rPr>
              <w:t xml:space="preserve"> we take every opportunity to set the academic learning within the context of </w:t>
            </w:r>
            <w:r w:rsidR="0063733A" w:rsidRPr="00C97B71">
              <w:rPr>
                <w:b w:val="0"/>
                <w:bCs/>
                <w:sz w:val="20"/>
                <w:szCs w:val="20"/>
              </w:rPr>
              <w:t>real-life</w:t>
            </w:r>
            <w:r w:rsidRPr="00C97B71">
              <w:rPr>
                <w:b w:val="0"/>
                <w:bCs/>
                <w:sz w:val="20"/>
                <w:szCs w:val="20"/>
              </w:rPr>
              <w:t xml:space="preserve"> learning. This includes taking our learning outside, engaging with the community around us and ensuring tasks as often as possible have real purposes. We believe that this brings learning to life for our children, ensuring their learning is transferrable and giving opportunity for social skills to develop alongside academic skills.</w:t>
            </w:r>
          </w:p>
          <w:p w14:paraId="646F1EB0" w14:textId="77777777" w:rsidR="005A0A9B" w:rsidRPr="00C97B71" w:rsidRDefault="005A0A9B" w:rsidP="005A0A9B">
            <w:pPr>
              <w:ind w:left="0" w:right="130"/>
              <w:jc w:val="both"/>
              <w:rPr>
                <w:b w:val="0"/>
                <w:bCs/>
                <w:sz w:val="20"/>
                <w:szCs w:val="20"/>
              </w:rPr>
            </w:pPr>
          </w:p>
          <w:p w14:paraId="15F93043" w14:textId="77777777" w:rsidR="005A0A9B" w:rsidRPr="00EE147A" w:rsidRDefault="005A0A9B" w:rsidP="005A0A9B">
            <w:pPr>
              <w:pStyle w:val="NormalWeb"/>
              <w:spacing w:before="0" w:beforeAutospacing="0" w:after="0" w:afterAutospacing="0"/>
              <w:ind w:right="130"/>
              <w:jc w:val="both"/>
              <w:rPr>
                <w:rFonts w:asciiTheme="minorHAnsi" w:hAnsiTheme="minorHAnsi" w:cstheme="minorHAnsi"/>
                <w:bCs/>
                <w:i/>
                <w:sz w:val="20"/>
                <w:szCs w:val="20"/>
              </w:rPr>
            </w:pPr>
            <w:r w:rsidRPr="00EE147A">
              <w:rPr>
                <w:rFonts w:asciiTheme="minorHAnsi" w:hAnsiTheme="minorHAnsi" w:cstheme="minorHAnsi"/>
                <w:bCs/>
                <w:i/>
                <w:sz w:val="20"/>
                <w:szCs w:val="20"/>
              </w:rPr>
              <w:t xml:space="preserve">If the core purpose of education is to give young people a useful apprenticeship in real-life learning, then the kinds of learning they do in school has to match the kinds of learning that people do in the wider world. </w:t>
            </w:r>
          </w:p>
          <w:p w14:paraId="13BD4A84" w14:textId="77777777" w:rsidR="005A0A9B" w:rsidRPr="00C97B71" w:rsidRDefault="005A0A9B" w:rsidP="005A0A9B">
            <w:pPr>
              <w:pStyle w:val="NormalWeb"/>
              <w:spacing w:before="0" w:beforeAutospacing="0" w:after="0" w:afterAutospacing="0"/>
              <w:ind w:right="130"/>
              <w:jc w:val="both"/>
              <w:rPr>
                <w:rFonts w:asciiTheme="minorHAnsi" w:hAnsiTheme="minorHAnsi" w:cstheme="minorHAnsi"/>
                <w:bCs/>
                <w:i/>
                <w:sz w:val="20"/>
                <w:szCs w:val="20"/>
              </w:rPr>
            </w:pPr>
            <w:r w:rsidRPr="00EE147A">
              <w:rPr>
                <w:rFonts w:asciiTheme="minorHAnsi" w:hAnsiTheme="minorHAnsi" w:cstheme="minorHAnsi"/>
                <w:bCs/>
                <w:sz w:val="20"/>
                <w:szCs w:val="20"/>
              </w:rPr>
              <w:t>(Guy Claxton, What is the point of school? 2010)</w:t>
            </w:r>
          </w:p>
          <w:p w14:paraId="5FE06B10" w14:textId="77777777" w:rsidR="005A0A9B" w:rsidRPr="00C97B71" w:rsidRDefault="005A0A9B" w:rsidP="005A0A9B">
            <w:pPr>
              <w:ind w:left="0" w:right="130"/>
              <w:jc w:val="both"/>
              <w:rPr>
                <w:b w:val="0"/>
                <w:bCs/>
                <w:sz w:val="20"/>
                <w:szCs w:val="20"/>
              </w:rPr>
            </w:pPr>
          </w:p>
          <w:p w14:paraId="3F783F19" w14:textId="77777777" w:rsidR="005A0A9B" w:rsidRPr="00C97B71" w:rsidRDefault="005A0A9B" w:rsidP="005A0A9B">
            <w:pPr>
              <w:ind w:left="0" w:right="130"/>
              <w:jc w:val="both"/>
              <w:rPr>
                <w:b w:val="0"/>
                <w:bCs/>
                <w:sz w:val="20"/>
                <w:szCs w:val="20"/>
              </w:rPr>
            </w:pPr>
            <w:r w:rsidRPr="00C97B71">
              <w:rPr>
                <w:b w:val="0"/>
                <w:bCs/>
                <w:sz w:val="20"/>
                <w:szCs w:val="20"/>
              </w:rPr>
              <w:t xml:space="preserve">Our curriculum aims drive everything we do in school, both inside and outside the classroom. </w:t>
            </w:r>
          </w:p>
          <w:p w14:paraId="03196659" w14:textId="77777777" w:rsidR="005A0A9B" w:rsidRPr="00C97B71" w:rsidRDefault="005A0A9B" w:rsidP="005A0A9B">
            <w:pPr>
              <w:ind w:left="0" w:right="130"/>
              <w:jc w:val="both"/>
              <w:rPr>
                <w:b w:val="0"/>
                <w:bCs/>
                <w:sz w:val="20"/>
                <w:szCs w:val="20"/>
              </w:rPr>
            </w:pPr>
          </w:p>
          <w:p w14:paraId="007803A8" w14:textId="77777777" w:rsidR="005A0A9B" w:rsidRPr="00C97B71" w:rsidRDefault="005A0A9B" w:rsidP="005A0A9B">
            <w:pPr>
              <w:ind w:left="0" w:right="130"/>
              <w:rPr>
                <w:sz w:val="20"/>
                <w:szCs w:val="20"/>
              </w:rPr>
            </w:pPr>
            <w:r w:rsidRPr="00C97B71">
              <w:rPr>
                <w:sz w:val="20"/>
                <w:szCs w:val="20"/>
              </w:rPr>
              <w:t>Successful learners</w:t>
            </w:r>
          </w:p>
          <w:p w14:paraId="1730F4AA" w14:textId="77777777" w:rsidR="005A0A9B" w:rsidRPr="00C97B71" w:rsidRDefault="005A0A9B" w:rsidP="005A0A9B">
            <w:pPr>
              <w:ind w:left="0" w:right="130"/>
              <w:rPr>
                <w:b w:val="0"/>
                <w:bCs/>
                <w:sz w:val="20"/>
                <w:szCs w:val="20"/>
              </w:rPr>
            </w:pPr>
            <w:r w:rsidRPr="00C97B71">
              <w:rPr>
                <w:b w:val="0"/>
                <w:bCs/>
                <w:sz w:val="20"/>
                <w:szCs w:val="20"/>
              </w:rPr>
              <w:t>Able to speak and listen to understand and articulate concepts clearly</w:t>
            </w:r>
          </w:p>
          <w:p w14:paraId="4C26E3CF" w14:textId="77777777" w:rsidR="005A0A9B" w:rsidRPr="00C97B71" w:rsidRDefault="005A0A9B" w:rsidP="005A0A9B">
            <w:pPr>
              <w:ind w:left="0" w:right="130"/>
              <w:rPr>
                <w:b w:val="0"/>
                <w:bCs/>
                <w:sz w:val="20"/>
                <w:szCs w:val="20"/>
              </w:rPr>
            </w:pPr>
            <w:r w:rsidRPr="00C97B71">
              <w:rPr>
                <w:b w:val="0"/>
                <w:bCs/>
                <w:sz w:val="20"/>
                <w:szCs w:val="20"/>
              </w:rPr>
              <w:t>Able to read, write and calculate to at least the expected level</w:t>
            </w:r>
          </w:p>
          <w:p w14:paraId="0AFE62E9" w14:textId="20065BF5" w:rsidR="005A0A9B" w:rsidRPr="00C97B71" w:rsidRDefault="005A0A9B" w:rsidP="005A0A9B">
            <w:pPr>
              <w:ind w:left="0" w:right="130"/>
              <w:rPr>
                <w:b w:val="0"/>
                <w:bCs/>
                <w:sz w:val="20"/>
                <w:szCs w:val="20"/>
              </w:rPr>
            </w:pPr>
            <w:r w:rsidRPr="00C97B71">
              <w:rPr>
                <w:b w:val="0"/>
                <w:bCs/>
                <w:sz w:val="20"/>
                <w:szCs w:val="20"/>
              </w:rPr>
              <w:t>Sound IT skills enabling access to sources of information and presentation of ideas</w:t>
            </w:r>
          </w:p>
          <w:p w14:paraId="5C25411C" w14:textId="77777777" w:rsidR="005A0A9B" w:rsidRPr="00C97B71" w:rsidRDefault="005A0A9B" w:rsidP="005A0A9B">
            <w:pPr>
              <w:ind w:left="0" w:right="130"/>
              <w:rPr>
                <w:b w:val="0"/>
                <w:bCs/>
                <w:sz w:val="20"/>
                <w:szCs w:val="20"/>
              </w:rPr>
            </w:pPr>
            <w:r w:rsidRPr="00C97B71">
              <w:rPr>
                <w:b w:val="0"/>
                <w:bCs/>
                <w:sz w:val="20"/>
                <w:szCs w:val="20"/>
              </w:rPr>
              <w:t>Knowledge and understanding across the full range of curriculum disciplines</w:t>
            </w:r>
          </w:p>
          <w:p w14:paraId="1C3FBF6B" w14:textId="77777777" w:rsidR="005A0A9B" w:rsidRPr="00C97B71" w:rsidRDefault="005A0A9B" w:rsidP="005A0A9B">
            <w:pPr>
              <w:ind w:left="0" w:right="130"/>
              <w:rPr>
                <w:b w:val="0"/>
                <w:bCs/>
                <w:sz w:val="20"/>
                <w:szCs w:val="20"/>
              </w:rPr>
            </w:pPr>
            <w:r w:rsidRPr="00C97B71">
              <w:rPr>
                <w:b w:val="0"/>
                <w:bCs/>
                <w:sz w:val="20"/>
                <w:szCs w:val="20"/>
              </w:rPr>
              <w:t>A love of learning through overcoming challenges and achieving success</w:t>
            </w:r>
          </w:p>
          <w:p w14:paraId="549F2318" w14:textId="77777777" w:rsidR="005A0A9B" w:rsidRPr="00C97B71" w:rsidRDefault="005A0A9B" w:rsidP="005A0A9B">
            <w:pPr>
              <w:ind w:left="0" w:right="130"/>
              <w:rPr>
                <w:b w:val="0"/>
                <w:bCs/>
                <w:sz w:val="20"/>
                <w:szCs w:val="20"/>
              </w:rPr>
            </w:pPr>
            <w:r w:rsidRPr="00C97B71">
              <w:rPr>
                <w:b w:val="0"/>
                <w:bCs/>
                <w:sz w:val="20"/>
                <w:szCs w:val="20"/>
              </w:rPr>
              <w:t>Being a creative problem solver, through generating and extending ideas</w:t>
            </w:r>
          </w:p>
          <w:p w14:paraId="78122489" w14:textId="03CEC857" w:rsidR="005A0A9B" w:rsidRPr="00C97B71" w:rsidRDefault="005A0A9B" w:rsidP="005A0A9B">
            <w:pPr>
              <w:ind w:left="0" w:right="130"/>
              <w:rPr>
                <w:b w:val="0"/>
                <w:bCs/>
                <w:sz w:val="20"/>
                <w:szCs w:val="20"/>
              </w:rPr>
            </w:pPr>
            <w:r w:rsidRPr="00C97B71">
              <w:rPr>
                <w:b w:val="0"/>
                <w:bCs/>
                <w:sz w:val="20"/>
                <w:szCs w:val="20"/>
              </w:rPr>
              <w:t>A</w:t>
            </w:r>
            <w:r w:rsidR="0063733A">
              <w:rPr>
                <w:b w:val="0"/>
                <w:bCs/>
                <w:sz w:val="20"/>
                <w:szCs w:val="20"/>
              </w:rPr>
              <w:t xml:space="preserve"> willingness and </w:t>
            </w:r>
            <w:r w:rsidRPr="00C97B71">
              <w:rPr>
                <w:b w:val="0"/>
                <w:bCs/>
                <w:sz w:val="20"/>
                <w:szCs w:val="20"/>
              </w:rPr>
              <w:t>ability to have a go and take calculated risks</w:t>
            </w:r>
          </w:p>
          <w:p w14:paraId="6B108D49" w14:textId="2BC75A62" w:rsidR="005A0A9B" w:rsidRPr="00C97B71" w:rsidRDefault="005A0A9B" w:rsidP="005A0A9B">
            <w:pPr>
              <w:ind w:left="0" w:right="130"/>
              <w:rPr>
                <w:b w:val="0"/>
                <w:bCs/>
                <w:sz w:val="20"/>
                <w:szCs w:val="20"/>
              </w:rPr>
            </w:pPr>
            <w:r w:rsidRPr="00C97B71">
              <w:rPr>
                <w:b w:val="0"/>
                <w:bCs/>
                <w:sz w:val="20"/>
                <w:szCs w:val="20"/>
              </w:rPr>
              <w:t>The capacity to balance and weigh arguments, to reason, analyse and evaluate</w:t>
            </w:r>
            <w:r w:rsidR="0063733A">
              <w:rPr>
                <w:b w:val="0"/>
                <w:bCs/>
                <w:sz w:val="20"/>
                <w:szCs w:val="20"/>
              </w:rPr>
              <w:t xml:space="preserve"> politely </w:t>
            </w:r>
          </w:p>
          <w:p w14:paraId="75090A8C" w14:textId="77777777" w:rsidR="005A0A9B" w:rsidRPr="00C97B71" w:rsidRDefault="005A0A9B" w:rsidP="005A0A9B">
            <w:pPr>
              <w:ind w:left="0" w:right="130"/>
              <w:rPr>
                <w:b w:val="0"/>
                <w:bCs/>
                <w:sz w:val="20"/>
                <w:szCs w:val="20"/>
              </w:rPr>
            </w:pPr>
            <w:r w:rsidRPr="00C97B71">
              <w:rPr>
                <w:b w:val="0"/>
                <w:bCs/>
                <w:sz w:val="20"/>
                <w:szCs w:val="20"/>
              </w:rPr>
              <w:t>To become a lifelong learner leading to longer term fulfilment</w:t>
            </w:r>
          </w:p>
          <w:p w14:paraId="76E6A5C0" w14:textId="77777777" w:rsidR="005A0A9B" w:rsidRPr="00C97B71" w:rsidRDefault="005A0A9B" w:rsidP="005A0A9B">
            <w:pPr>
              <w:ind w:left="0" w:right="130"/>
              <w:rPr>
                <w:b w:val="0"/>
                <w:bCs/>
                <w:sz w:val="20"/>
                <w:szCs w:val="20"/>
              </w:rPr>
            </w:pPr>
            <w:r w:rsidRPr="00C97B71">
              <w:rPr>
                <w:b w:val="0"/>
                <w:bCs/>
                <w:sz w:val="20"/>
                <w:szCs w:val="20"/>
              </w:rPr>
              <w:t>To develop a skill set that is ‘future proofed’</w:t>
            </w:r>
          </w:p>
          <w:p w14:paraId="0971B190" w14:textId="77777777" w:rsidR="005A0A9B" w:rsidRPr="00C97B71" w:rsidRDefault="005A0A9B" w:rsidP="005A0A9B">
            <w:pPr>
              <w:ind w:left="0" w:right="130"/>
              <w:rPr>
                <w:b w:val="0"/>
                <w:bCs/>
                <w:sz w:val="20"/>
                <w:szCs w:val="20"/>
              </w:rPr>
            </w:pPr>
          </w:p>
          <w:p w14:paraId="69B589B2" w14:textId="77777777" w:rsidR="005A0A9B" w:rsidRPr="00C97B71" w:rsidRDefault="005A0A9B" w:rsidP="005A0A9B">
            <w:pPr>
              <w:ind w:left="0" w:right="130"/>
              <w:rPr>
                <w:sz w:val="20"/>
                <w:szCs w:val="20"/>
              </w:rPr>
            </w:pPr>
            <w:r w:rsidRPr="00C97B71">
              <w:rPr>
                <w:sz w:val="20"/>
                <w:szCs w:val="20"/>
              </w:rPr>
              <w:t>Confident individuals</w:t>
            </w:r>
          </w:p>
          <w:p w14:paraId="74706E31" w14:textId="77777777" w:rsidR="005A0A9B" w:rsidRPr="00C97B71" w:rsidRDefault="005A0A9B" w:rsidP="005A0A9B">
            <w:pPr>
              <w:ind w:left="0" w:right="130"/>
              <w:rPr>
                <w:b w:val="0"/>
                <w:bCs/>
                <w:sz w:val="20"/>
                <w:szCs w:val="20"/>
              </w:rPr>
            </w:pPr>
            <w:r w:rsidRPr="00C97B71">
              <w:rPr>
                <w:b w:val="0"/>
                <w:bCs/>
                <w:sz w:val="20"/>
                <w:szCs w:val="20"/>
              </w:rPr>
              <w:t>Rich school experiences leading to a foundation of happy memories</w:t>
            </w:r>
          </w:p>
          <w:p w14:paraId="184049A9" w14:textId="77777777" w:rsidR="005A0A9B" w:rsidRPr="00C97B71" w:rsidRDefault="005A0A9B" w:rsidP="005A0A9B">
            <w:pPr>
              <w:ind w:left="0" w:right="130"/>
              <w:rPr>
                <w:b w:val="0"/>
                <w:bCs/>
                <w:sz w:val="20"/>
                <w:szCs w:val="20"/>
              </w:rPr>
            </w:pPr>
            <w:r w:rsidRPr="00C97B71">
              <w:rPr>
                <w:b w:val="0"/>
                <w:bCs/>
                <w:sz w:val="20"/>
                <w:szCs w:val="20"/>
              </w:rPr>
              <w:t>A secure sense of self through an awareness of own abilities, strengths and uniqueness</w:t>
            </w:r>
          </w:p>
          <w:p w14:paraId="7556959C" w14:textId="77777777" w:rsidR="005A0A9B" w:rsidRPr="00C97B71" w:rsidRDefault="005A0A9B" w:rsidP="005A0A9B">
            <w:pPr>
              <w:ind w:left="0" w:right="130"/>
              <w:rPr>
                <w:b w:val="0"/>
                <w:bCs/>
                <w:sz w:val="20"/>
                <w:szCs w:val="20"/>
              </w:rPr>
            </w:pPr>
            <w:r w:rsidRPr="00C97B71">
              <w:rPr>
                <w:b w:val="0"/>
                <w:bCs/>
                <w:sz w:val="20"/>
                <w:szCs w:val="20"/>
              </w:rPr>
              <w:t>Opportunity to explore own spirituality within the context of the Christian faith</w:t>
            </w:r>
          </w:p>
          <w:p w14:paraId="15B66AE0" w14:textId="77777777" w:rsidR="005A0A9B" w:rsidRPr="00C97B71" w:rsidRDefault="005A0A9B" w:rsidP="005A0A9B">
            <w:pPr>
              <w:ind w:left="0" w:right="130"/>
              <w:rPr>
                <w:b w:val="0"/>
                <w:bCs/>
                <w:sz w:val="20"/>
                <w:szCs w:val="20"/>
              </w:rPr>
            </w:pPr>
            <w:r w:rsidRPr="00C97B71">
              <w:rPr>
                <w:b w:val="0"/>
                <w:bCs/>
                <w:sz w:val="20"/>
                <w:szCs w:val="20"/>
              </w:rPr>
              <w:t>Being respectful with sound manners and moral code</w:t>
            </w:r>
          </w:p>
          <w:p w14:paraId="122EC7C1" w14:textId="77777777" w:rsidR="005A0A9B" w:rsidRPr="00C97B71" w:rsidRDefault="005A0A9B" w:rsidP="005A0A9B">
            <w:pPr>
              <w:ind w:left="0" w:right="130"/>
              <w:rPr>
                <w:b w:val="0"/>
                <w:bCs/>
                <w:sz w:val="20"/>
                <w:szCs w:val="20"/>
              </w:rPr>
            </w:pPr>
            <w:r w:rsidRPr="00C97B71">
              <w:rPr>
                <w:b w:val="0"/>
                <w:bCs/>
                <w:sz w:val="20"/>
                <w:szCs w:val="20"/>
              </w:rPr>
              <w:t>A natural curiosity and love of life with aspirations for the future</w:t>
            </w:r>
          </w:p>
          <w:p w14:paraId="27B1E951" w14:textId="77777777" w:rsidR="005A0A9B" w:rsidRPr="00C97B71" w:rsidRDefault="005A0A9B" w:rsidP="005A0A9B">
            <w:pPr>
              <w:ind w:left="0" w:right="130"/>
              <w:rPr>
                <w:b w:val="0"/>
                <w:bCs/>
                <w:sz w:val="20"/>
                <w:szCs w:val="20"/>
              </w:rPr>
            </w:pPr>
            <w:r w:rsidRPr="00C97B71">
              <w:rPr>
                <w:b w:val="0"/>
                <w:bCs/>
                <w:sz w:val="20"/>
                <w:szCs w:val="20"/>
              </w:rPr>
              <w:t>To develop and self-manage a healthy lifestyle (physical and mental)</w:t>
            </w:r>
          </w:p>
          <w:p w14:paraId="6F5096B9" w14:textId="77777777" w:rsidR="005A0A9B" w:rsidRPr="00C97B71" w:rsidRDefault="005A0A9B" w:rsidP="005A0A9B">
            <w:pPr>
              <w:ind w:left="0" w:right="130"/>
              <w:rPr>
                <w:b w:val="0"/>
                <w:bCs/>
                <w:sz w:val="20"/>
                <w:szCs w:val="20"/>
              </w:rPr>
            </w:pPr>
            <w:r w:rsidRPr="00C97B71">
              <w:rPr>
                <w:b w:val="0"/>
                <w:bCs/>
                <w:sz w:val="20"/>
                <w:szCs w:val="20"/>
              </w:rPr>
              <w:t>Developed and sustained healthy friendships</w:t>
            </w:r>
          </w:p>
          <w:p w14:paraId="01B3304C" w14:textId="77777777" w:rsidR="005A0A9B" w:rsidRPr="00C97B71" w:rsidRDefault="005A0A9B" w:rsidP="005A0A9B">
            <w:pPr>
              <w:ind w:left="122" w:right="130" w:hanging="122"/>
              <w:rPr>
                <w:b w:val="0"/>
                <w:bCs/>
                <w:sz w:val="20"/>
                <w:szCs w:val="20"/>
              </w:rPr>
            </w:pPr>
            <w:r w:rsidRPr="00C97B71">
              <w:rPr>
                <w:b w:val="0"/>
                <w:bCs/>
                <w:sz w:val="20"/>
                <w:szCs w:val="20"/>
              </w:rPr>
              <w:t>A capacity to persevere through managing disappointments and setbacks</w:t>
            </w:r>
          </w:p>
          <w:p w14:paraId="5250751A" w14:textId="77777777" w:rsidR="005A0A9B" w:rsidRDefault="005A0A9B" w:rsidP="005A0A9B">
            <w:pPr>
              <w:ind w:left="122" w:right="130" w:hanging="122"/>
              <w:rPr>
                <w:b w:val="0"/>
                <w:bCs/>
                <w:sz w:val="20"/>
                <w:szCs w:val="20"/>
              </w:rPr>
            </w:pPr>
            <w:r w:rsidRPr="00C97B71">
              <w:rPr>
                <w:b w:val="0"/>
                <w:bCs/>
                <w:sz w:val="20"/>
                <w:szCs w:val="20"/>
              </w:rPr>
              <w:t>The ability to take responsibility and to show initiative</w:t>
            </w:r>
          </w:p>
          <w:p w14:paraId="73A947B4" w14:textId="77777777" w:rsidR="007C5B85" w:rsidRPr="00C97B71" w:rsidRDefault="007C5B85" w:rsidP="005A0A9B">
            <w:pPr>
              <w:ind w:left="122" w:right="130" w:hanging="122"/>
              <w:rPr>
                <w:b w:val="0"/>
                <w:bCs/>
                <w:sz w:val="20"/>
                <w:szCs w:val="20"/>
              </w:rPr>
            </w:pPr>
          </w:p>
          <w:p w14:paraId="4030AC64" w14:textId="77777777" w:rsidR="005A0A9B" w:rsidRPr="00C97B71" w:rsidRDefault="005A0A9B" w:rsidP="005A0A9B">
            <w:pPr>
              <w:ind w:left="122" w:right="130" w:hanging="122"/>
              <w:rPr>
                <w:sz w:val="20"/>
                <w:szCs w:val="20"/>
              </w:rPr>
            </w:pPr>
            <w:r w:rsidRPr="00C97B71">
              <w:rPr>
                <w:sz w:val="20"/>
                <w:szCs w:val="20"/>
              </w:rPr>
              <w:t xml:space="preserve">Responsible citizens </w:t>
            </w:r>
          </w:p>
          <w:p w14:paraId="265256AA" w14:textId="77777777" w:rsidR="005A0A9B" w:rsidRPr="00C97B71" w:rsidRDefault="005A0A9B" w:rsidP="005A0A9B">
            <w:pPr>
              <w:ind w:left="122" w:right="130" w:hanging="122"/>
              <w:rPr>
                <w:b w:val="0"/>
                <w:bCs/>
                <w:sz w:val="20"/>
                <w:szCs w:val="20"/>
              </w:rPr>
            </w:pPr>
            <w:r w:rsidRPr="00C97B71">
              <w:rPr>
                <w:b w:val="0"/>
                <w:bCs/>
                <w:sz w:val="20"/>
                <w:szCs w:val="20"/>
              </w:rPr>
              <w:t>Being a team player, able to work successfully with others towards a common goal</w:t>
            </w:r>
          </w:p>
          <w:p w14:paraId="3FD38589" w14:textId="77777777" w:rsidR="005A0A9B" w:rsidRPr="00C97B71" w:rsidRDefault="005A0A9B" w:rsidP="005A0A9B">
            <w:pPr>
              <w:ind w:left="122" w:right="130" w:hanging="122"/>
              <w:rPr>
                <w:b w:val="0"/>
                <w:bCs/>
                <w:sz w:val="20"/>
                <w:szCs w:val="20"/>
              </w:rPr>
            </w:pPr>
            <w:r w:rsidRPr="00C97B71">
              <w:rPr>
                <w:b w:val="0"/>
                <w:bCs/>
                <w:sz w:val="20"/>
                <w:szCs w:val="20"/>
              </w:rPr>
              <w:lastRenderedPageBreak/>
              <w:t>Able to build positive relationships and resolve conflicts as they arise</w:t>
            </w:r>
          </w:p>
          <w:p w14:paraId="30B6A114" w14:textId="77777777" w:rsidR="007C5B85" w:rsidRDefault="005A0A9B" w:rsidP="007C5B85">
            <w:pPr>
              <w:spacing w:line="240" w:lineRule="auto"/>
              <w:ind w:left="125" w:right="130" w:hanging="125"/>
              <w:rPr>
                <w:b w:val="0"/>
                <w:bCs/>
                <w:sz w:val="20"/>
                <w:szCs w:val="20"/>
              </w:rPr>
            </w:pPr>
            <w:r w:rsidRPr="00C97B71">
              <w:rPr>
                <w:b w:val="0"/>
                <w:bCs/>
                <w:sz w:val="20"/>
                <w:szCs w:val="20"/>
              </w:rPr>
              <w:t>Experience and understand the value of community</w:t>
            </w:r>
          </w:p>
          <w:p w14:paraId="694E3A9B" w14:textId="77777777" w:rsidR="00C97B71" w:rsidRPr="00C97B71" w:rsidRDefault="005A0A9B" w:rsidP="007C5B85">
            <w:pPr>
              <w:spacing w:line="240" w:lineRule="auto"/>
              <w:ind w:left="125" w:right="130" w:hanging="125"/>
              <w:rPr>
                <w:b w:val="0"/>
                <w:bCs/>
                <w:sz w:val="20"/>
                <w:szCs w:val="20"/>
              </w:rPr>
            </w:pPr>
            <w:r w:rsidRPr="00C97B71">
              <w:rPr>
                <w:b w:val="0"/>
                <w:bCs/>
                <w:sz w:val="20"/>
                <w:szCs w:val="20"/>
              </w:rPr>
              <w:t>An understanding of their own culture and heritage and the ability to appreciate the culture of others</w:t>
            </w:r>
          </w:p>
          <w:p w14:paraId="792B2AF1" w14:textId="77777777" w:rsidR="005A0A9B" w:rsidRPr="00C97B71" w:rsidRDefault="005A0A9B" w:rsidP="005A0A9B">
            <w:pPr>
              <w:ind w:left="122" w:right="130" w:hanging="122"/>
              <w:rPr>
                <w:b w:val="0"/>
                <w:bCs/>
                <w:sz w:val="20"/>
                <w:szCs w:val="20"/>
              </w:rPr>
            </w:pPr>
            <w:r w:rsidRPr="00C97B71">
              <w:rPr>
                <w:b w:val="0"/>
                <w:bCs/>
                <w:sz w:val="20"/>
                <w:szCs w:val="20"/>
              </w:rPr>
              <w:t>Understanding and respectful of differences</w:t>
            </w:r>
          </w:p>
          <w:p w14:paraId="081B4934" w14:textId="77777777" w:rsidR="005A0A9B" w:rsidRPr="00C97B71" w:rsidRDefault="005A0A9B" w:rsidP="005A0A9B">
            <w:pPr>
              <w:ind w:left="122" w:right="130" w:hanging="122"/>
              <w:rPr>
                <w:b w:val="0"/>
                <w:bCs/>
                <w:sz w:val="20"/>
                <w:szCs w:val="20"/>
              </w:rPr>
            </w:pPr>
            <w:r w:rsidRPr="00C97B71">
              <w:rPr>
                <w:b w:val="0"/>
                <w:bCs/>
                <w:sz w:val="20"/>
                <w:szCs w:val="20"/>
              </w:rPr>
              <w:t>Having empathy and compassion</w:t>
            </w:r>
          </w:p>
          <w:p w14:paraId="19D407DD" w14:textId="77777777" w:rsidR="005A0A9B" w:rsidRPr="00C97B71" w:rsidRDefault="005A0A9B" w:rsidP="005A0A9B">
            <w:pPr>
              <w:ind w:left="122" w:right="130" w:hanging="122"/>
              <w:rPr>
                <w:b w:val="0"/>
                <w:bCs/>
                <w:sz w:val="20"/>
                <w:szCs w:val="20"/>
              </w:rPr>
            </w:pPr>
            <w:r w:rsidRPr="00C97B71">
              <w:rPr>
                <w:b w:val="0"/>
                <w:bCs/>
                <w:sz w:val="20"/>
                <w:szCs w:val="20"/>
              </w:rPr>
              <w:t>Understand the sanctity of life and the value of the world around them</w:t>
            </w:r>
          </w:p>
          <w:p w14:paraId="763E770F" w14:textId="77777777" w:rsidR="005A0A9B" w:rsidRPr="00C97B71" w:rsidRDefault="005A0A9B" w:rsidP="005A0A9B">
            <w:pPr>
              <w:ind w:left="122" w:right="130" w:hanging="122"/>
              <w:rPr>
                <w:b w:val="0"/>
                <w:bCs/>
                <w:sz w:val="20"/>
                <w:szCs w:val="20"/>
              </w:rPr>
            </w:pPr>
            <w:r w:rsidRPr="00C97B71">
              <w:rPr>
                <w:b w:val="0"/>
                <w:bCs/>
                <w:sz w:val="20"/>
                <w:szCs w:val="20"/>
              </w:rPr>
              <w:t>An appreciation of order and beauty</w:t>
            </w:r>
          </w:p>
          <w:p w14:paraId="556A691E" w14:textId="77777777" w:rsidR="005A0A9B" w:rsidRPr="00C97B71" w:rsidRDefault="005A0A9B" w:rsidP="005A0A9B">
            <w:pPr>
              <w:ind w:left="122" w:right="130" w:hanging="122"/>
              <w:rPr>
                <w:b w:val="0"/>
                <w:bCs/>
                <w:sz w:val="20"/>
                <w:szCs w:val="20"/>
              </w:rPr>
            </w:pPr>
            <w:r w:rsidRPr="00C97B71">
              <w:rPr>
                <w:b w:val="0"/>
                <w:bCs/>
                <w:sz w:val="20"/>
                <w:szCs w:val="20"/>
              </w:rPr>
              <w:t>Be proactive in making a difference and upholding justice</w:t>
            </w:r>
          </w:p>
          <w:p w14:paraId="6E4F88AD" w14:textId="77777777" w:rsidR="005A0A9B" w:rsidRPr="00C97B71" w:rsidRDefault="005A0A9B" w:rsidP="005A0A9B">
            <w:pPr>
              <w:ind w:left="0" w:hanging="122"/>
              <w:rPr>
                <w:sz w:val="20"/>
                <w:szCs w:val="20"/>
              </w:rPr>
            </w:pPr>
          </w:p>
          <w:p w14:paraId="7C3B3A72" w14:textId="77777777" w:rsidR="00111E14" w:rsidRPr="00C97B71" w:rsidRDefault="000933E2" w:rsidP="005A0A9B">
            <w:pPr>
              <w:ind w:left="122" w:hanging="122"/>
              <w:rPr>
                <w:bCs/>
                <w:sz w:val="20"/>
                <w:szCs w:val="20"/>
              </w:rPr>
            </w:pPr>
            <w:r w:rsidRPr="00C97B71">
              <w:rPr>
                <w:bCs/>
                <w:sz w:val="20"/>
                <w:szCs w:val="20"/>
              </w:rPr>
              <w:t xml:space="preserve">Our curriculum drivers: </w:t>
            </w:r>
          </w:p>
          <w:p w14:paraId="073E334F" w14:textId="77777777" w:rsidR="00111E14" w:rsidRPr="00C97B71" w:rsidRDefault="000933E2" w:rsidP="005A0A9B">
            <w:pPr>
              <w:spacing w:line="239" w:lineRule="auto"/>
              <w:ind w:left="122" w:right="272" w:hanging="122"/>
              <w:rPr>
                <w:sz w:val="20"/>
                <w:szCs w:val="20"/>
              </w:rPr>
            </w:pPr>
            <w:r w:rsidRPr="00C97B71">
              <w:rPr>
                <w:b w:val="0"/>
                <w:sz w:val="20"/>
                <w:szCs w:val="20"/>
              </w:rPr>
              <w:t xml:space="preserve">We are a small rural village school. Many of our families </w:t>
            </w:r>
            <w:r w:rsidR="005A0A9B" w:rsidRPr="00C97B71">
              <w:rPr>
                <w:b w:val="0"/>
                <w:sz w:val="20"/>
                <w:szCs w:val="20"/>
              </w:rPr>
              <w:t xml:space="preserve">travel to Astley from the outskirts of Stourport and are strongly connected to the area. </w:t>
            </w:r>
          </w:p>
          <w:p w14:paraId="784315F8" w14:textId="4E007EBE" w:rsidR="00111E14" w:rsidRPr="00C97B71" w:rsidRDefault="000933E2" w:rsidP="005A0A9B">
            <w:pPr>
              <w:ind w:left="122" w:right="272" w:hanging="122"/>
              <w:rPr>
                <w:sz w:val="20"/>
                <w:szCs w:val="20"/>
              </w:rPr>
            </w:pPr>
            <w:r w:rsidRPr="00C97B71">
              <w:rPr>
                <w:b w:val="0"/>
                <w:sz w:val="20"/>
                <w:szCs w:val="20"/>
              </w:rPr>
              <w:t xml:space="preserve">Driver 1 </w:t>
            </w:r>
            <w:r w:rsidR="005A0A9B" w:rsidRPr="00C97B71">
              <w:rPr>
                <w:b w:val="0"/>
                <w:sz w:val="20"/>
                <w:szCs w:val="20"/>
              </w:rPr>
              <w:t xml:space="preserve">- Promote independence and resilience in our children enabling all to achieve </w:t>
            </w:r>
            <w:r w:rsidR="00F276E2">
              <w:rPr>
                <w:b w:val="0"/>
                <w:sz w:val="20"/>
                <w:szCs w:val="20"/>
              </w:rPr>
              <w:t>beyond their potential</w:t>
            </w:r>
            <w:r w:rsidR="005A0A9B" w:rsidRPr="00C97B71">
              <w:rPr>
                <w:b w:val="0"/>
                <w:sz w:val="20"/>
                <w:szCs w:val="20"/>
              </w:rPr>
              <w:t>.</w:t>
            </w:r>
            <w:r w:rsidRPr="00C97B71">
              <w:rPr>
                <w:b w:val="0"/>
                <w:sz w:val="20"/>
                <w:szCs w:val="20"/>
              </w:rPr>
              <w:t xml:space="preserve"> </w:t>
            </w:r>
          </w:p>
          <w:p w14:paraId="40AEB4BE" w14:textId="5878AAAF" w:rsidR="00111E14" w:rsidRPr="00C97B71" w:rsidRDefault="000933E2" w:rsidP="005A0A9B">
            <w:pPr>
              <w:ind w:left="122" w:right="272" w:hanging="122"/>
              <w:rPr>
                <w:sz w:val="20"/>
                <w:szCs w:val="20"/>
              </w:rPr>
            </w:pPr>
            <w:r w:rsidRPr="00C97B71">
              <w:rPr>
                <w:b w:val="0"/>
                <w:sz w:val="20"/>
                <w:szCs w:val="20"/>
              </w:rPr>
              <w:t xml:space="preserve">Driver 2 </w:t>
            </w:r>
            <w:r w:rsidR="005A0A9B" w:rsidRPr="00C97B71">
              <w:rPr>
                <w:b w:val="0"/>
                <w:sz w:val="20"/>
                <w:szCs w:val="20"/>
              </w:rPr>
              <w:t>- Broaden the horizons and aspirations of our children enabling them to aim high and experience much</w:t>
            </w:r>
            <w:r w:rsidR="006753B4">
              <w:rPr>
                <w:b w:val="0"/>
                <w:sz w:val="20"/>
                <w:szCs w:val="20"/>
              </w:rPr>
              <w:t xml:space="preserve"> more</w:t>
            </w:r>
            <w:r w:rsidR="005A0A9B" w:rsidRPr="00C97B71">
              <w:rPr>
                <w:b w:val="0"/>
                <w:sz w:val="20"/>
                <w:szCs w:val="20"/>
              </w:rPr>
              <w:t>.</w:t>
            </w:r>
          </w:p>
          <w:p w14:paraId="0958BB5D" w14:textId="744B0A10" w:rsidR="00111E14" w:rsidRDefault="000933E2" w:rsidP="005A0A9B">
            <w:pPr>
              <w:ind w:left="122" w:right="272" w:hanging="122"/>
              <w:rPr>
                <w:b w:val="0"/>
              </w:rPr>
            </w:pPr>
            <w:r w:rsidRPr="00C97B71">
              <w:rPr>
                <w:b w:val="0"/>
                <w:sz w:val="20"/>
                <w:szCs w:val="20"/>
              </w:rPr>
              <w:t xml:space="preserve">Driver 3 </w:t>
            </w:r>
            <w:r w:rsidR="005A0A9B" w:rsidRPr="00C97B71">
              <w:rPr>
                <w:b w:val="0"/>
                <w:sz w:val="20"/>
                <w:szCs w:val="20"/>
              </w:rPr>
              <w:t>- D</w:t>
            </w:r>
            <w:r w:rsidRPr="00C97B71">
              <w:rPr>
                <w:b w:val="0"/>
                <w:sz w:val="20"/>
                <w:szCs w:val="20"/>
              </w:rPr>
              <w:t xml:space="preserve">evelop a rich language </w:t>
            </w:r>
            <w:r w:rsidR="005A0A9B" w:rsidRPr="00C97B71">
              <w:rPr>
                <w:b w:val="0"/>
                <w:sz w:val="20"/>
                <w:szCs w:val="20"/>
              </w:rPr>
              <w:t xml:space="preserve">and </w:t>
            </w:r>
            <w:r w:rsidR="006753B4" w:rsidRPr="00C97B71">
              <w:rPr>
                <w:b w:val="0"/>
                <w:sz w:val="20"/>
                <w:szCs w:val="20"/>
              </w:rPr>
              <w:t>book-based</w:t>
            </w:r>
            <w:r w:rsidRPr="00C97B71">
              <w:rPr>
                <w:b w:val="0"/>
                <w:sz w:val="20"/>
                <w:szCs w:val="20"/>
              </w:rPr>
              <w:t xml:space="preserve"> learning</w:t>
            </w:r>
            <w:r w:rsidR="005A0A9B" w:rsidRPr="00C97B71">
              <w:rPr>
                <w:b w:val="0"/>
                <w:sz w:val="20"/>
                <w:szCs w:val="20"/>
              </w:rPr>
              <w:t xml:space="preserve"> enabling all to become lifelong learners.</w:t>
            </w:r>
            <w:r>
              <w:rPr>
                <w:b w:val="0"/>
              </w:rPr>
              <w:t xml:space="preserve">  </w:t>
            </w:r>
          </w:p>
          <w:p w14:paraId="2C188633" w14:textId="77777777" w:rsidR="00C97B71" w:rsidRDefault="00C97B71" w:rsidP="005A0A9B">
            <w:pPr>
              <w:ind w:left="122" w:right="272" w:hanging="122"/>
            </w:pPr>
          </w:p>
        </w:tc>
      </w:tr>
    </w:tbl>
    <w:p w14:paraId="2DCF4215" w14:textId="77777777" w:rsidR="00C97B71" w:rsidRDefault="00C97B71"/>
    <w:tbl>
      <w:tblPr>
        <w:tblStyle w:val="TableGrid"/>
        <w:tblW w:w="10772" w:type="dxa"/>
        <w:tblInd w:w="-104" w:type="dxa"/>
        <w:tblCellMar>
          <w:top w:w="43" w:type="dxa"/>
          <w:left w:w="104" w:type="dxa"/>
          <w:right w:w="70" w:type="dxa"/>
        </w:tblCellMar>
        <w:tblLook w:val="04A0" w:firstRow="1" w:lastRow="0" w:firstColumn="1" w:lastColumn="0" w:noHBand="0" w:noVBand="1"/>
      </w:tblPr>
      <w:tblGrid>
        <w:gridCol w:w="2655"/>
        <w:gridCol w:w="8117"/>
      </w:tblGrid>
      <w:tr w:rsidR="005A0A9B" w14:paraId="1FBE7D1A" w14:textId="77777777" w:rsidTr="00114CF7">
        <w:trPr>
          <w:trHeight w:val="505"/>
        </w:trPr>
        <w:tc>
          <w:tcPr>
            <w:tcW w:w="10772" w:type="dxa"/>
            <w:gridSpan w:val="2"/>
            <w:tcBorders>
              <w:top w:val="double" w:sz="4" w:space="0" w:color="000000"/>
              <w:left w:val="double" w:sz="4" w:space="0" w:color="000000"/>
              <w:bottom w:val="single" w:sz="4" w:space="0" w:color="000000"/>
              <w:right w:val="double" w:sz="4" w:space="0" w:color="000000"/>
            </w:tcBorders>
            <w:shd w:val="clear" w:color="auto" w:fill="DEEAF6"/>
          </w:tcPr>
          <w:p w14:paraId="0326FE44" w14:textId="77777777" w:rsidR="005A0A9B" w:rsidRDefault="005A0A9B">
            <w:pPr>
              <w:ind w:left="0" w:right="35"/>
              <w:jc w:val="center"/>
              <w:rPr>
                <w:sz w:val="20"/>
              </w:rPr>
            </w:pPr>
            <w:r>
              <w:rPr>
                <w:sz w:val="20"/>
              </w:rPr>
              <w:t xml:space="preserve">English and Maths Knowledge &amp; skills </w:t>
            </w:r>
          </w:p>
          <w:p w14:paraId="09F539FE" w14:textId="77777777" w:rsidR="005A0A9B" w:rsidRPr="005A0A9B" w:rsidRDefault="005A0A9B">
            <w:pPr>
              <w:ind w:left="0" w:right="35"/>
              <w:jc w:val="center"/>
              <w:rPr>
                <w:i/>
                <w:iCs/>
              </w:rPr>
            </w:pPr>
            <w:r w:rsidRPr="005A0A9B">
              <w:rPr>
                <w:i/>
                <w:iCs/>
                <w:sz w:val="20"/>
              </w:rPr>
              <w:t>Content: Early Years Foundation Stage &amp; N</w:t>
            </w:r>
            <w:r w:rsidRPr="005A0A9B">
              <w:rPr>
                <w:i/>
                <w:iCs/>
                <w:sz w:val="18"/>
              </w:rPr>
              <w:t xml:space="preserve">ational </w:t>
            </w:r>
            <w:r w:rsidRPr="005A0A9B">
              <w:rPr>
                <w:i/>
                <w:iCs/>
                <w:sz w:val="20"/>
              </w:rPr>
              <w:t>C</w:t>
            </w:r>
            <w:r w:rsidRPr="005A0A9B">
              <w:rPr>
                <w:i/>
                <w:iCs/>
                <w:sz w:val="18"/>
              </w:rPr>
              <w:t>urriculum</w:t>
            </w:r>
          </w:p>
        </w:tc>
      </w:tr>
      <w:tr w:rsidR="005A0A9B" w14:paraId="74A4D1A8" w14:textId="77777777" w:rsidTr="009C784D">
        <w:trPr>
          <w:trHeight w:val="396"/>
        </w:trPr>
        <w:tc>
          <w:tcPr>
            <w:tcW w:w="10772" w:type="dxa"/>
            <w:gridSpan w:val="2"/>
            <w:tcBorders>
              <w:top w:val="single" w:sz="4" w:space="0" w:color="000000"/>
              <w:left w:val="double" w:sz="4" w:space="0" w:color="000000"/>
              <w:bottom w:val="single" w:sz="4" w:space="0" w:color="000000"/>
              <w:right w:val="double" w:sz="4" w:space="0" w:color="000000"/>
            </w:tcBorders>
          </w:tcPr>
          <w:p w14:paraId="69D1FEEA" w14:textId="77777777" w:rsidR="005A0A9B" w:rsidRPr="00C97B71" w:rsidRDefault="005A0A9B" w:rsidP="005A0A9B">
            <w:pPr>
              <w:ind w:left="0" w:right="24"/>
              <w:rPr>
                <w:b w:val="0"/>
                <w:sz w:val="20"/>
                <w:szCs w:val="20"/>
              </w:rPr>
            </w:pPr>
            <w:r w:rsidRPr="00C97B71">
              <w:rPr>
                <w:b w:val="0"/>
                <w:sz w:val="20"/>
                <w:szCs w:val="20"/>
              </w:rPr>
              <w:t>Speaking and listening including receptive and expressive language.</w:t>
            </w:r>
          </w:p>
          <w:p w14:paraId="382D359B" w14:textId="4460E672" w:rsidR="005A0A9B" w:rsidRPr="00C97B71" w:rsidRDefault="005A0A9B" w:rsidP="005A0A9B">
            <w:pPr>
              <w:ind w:left="0" w:right="24"/>
              <w:rPr>
                <w:b w:val="0"/>
                <w:bCs/>
                <w:sz w:val="20"/>
                <w:szCs w:val="20"/>
              </w:rPr>
            </w:pPr>
            <w:r w:rsidRPr="00C97B71">
              <w:rPr>
                <w:b w:val="0"/>
                <w:sz w:val="20"/>
                <w:szCs w:val="20"/>
              </w:rPr>
              <w:t>Reading</w:t>
            </w:r>
            <w:r w:rsidR="006753B4">
              <w:rPr>
                <w:b w:val="0"/>
                <w:sz w:val="20"/>
                <w:szCs w:val="20"/>
              </w:rPr>
              <w:t>,</w:t>
            </w:r>
            <w:r w:rsidRPr="00C97B71">
              <w:rPr>
                <w:b w:val="0"/>
                <w:sz w:val="20"/>
                <w:szCs w:val="20"/>
              </w:rPr>
              <w:t xml:space="preserve"> including </w:t>
            </w:r>
            <w:r w:rsidRPr="00C97B71">
              <w:rPr>
                <w:b w:val="0"/>
                <w:bCs/>
                <w:sz w:val="20"/>
                <w:szCs w:val="20"/>
              </w:rPr>
              <w:t xml:space="preserve">phonics (using </w:t>
            </w:r>
            <w:proofErr w:type="spellStart"/>
            <w:r w:rsidRPr="00C97B71">
              <w:rPr>
                <w:b w:val="0"/>
                <w:bCs/>
                <w:sz w:val="20"/>
                <w:szCs w:val="20"/>
              </w:rPr>
              <w:t>RWInc</w:t>
            </w:r>
            <w:proofErr w:type="spellEnd"/>
            <w:r w:rsidRPr="00C97B71">
              <w:rPr>
                <w:b w:val="0"/>
                <w:bCs/>
                <w:sz w:val="20"/>
                <w:szCs w:val="20"/>
              </w:rPr>
              <w:t xml:space="preserve">) and </w:t>
            </w:r>
            <w:r w:rsidR="006753B4">
              <w:rPr>
                <w:b w:val="0"/>
                <w:bCs/>
                <w:sz w:val="20"/>
                <w:szCs w:val="20"/>
              </w:rPr>
              <w:t xml:space="preserve">language </w:t>
            </w:r>
            <w:r w:rsidRPr="00C97B71">
              <w:rPr>
                <w:b w:val="0"/>
                <w:bCs/>
                <w:sz w:val="20"/>
                <w:szCs w:val="20"/>
              </w:rPr>
              <w:t>comprehension.</w:t>
            </w:r>
          </w:p>
          <w:p w14:paraId="396E4E54" w14:textId="380B86B9" w:rsidR="005A0A9B" w:rsidRPr="00C97B71" w:rsidRDefault="005A0A9B" w:rsidP="005A0A9B">
            <w:pPr>
              <w:spacing w:after="1" w:line="241" w:lineRule="auto"/>
              <w:ind w:left="0"/>
              <w:rPr>
                <w:b w:val="0"/>
                <w:bCs/>
                <w:sz w:val="20"/>
                <w:szCs w:val="20"/>
              </w:rPr>
            </w:pPr>
            <w:r w:rsidRPr="00C97B71">
              <w:rPr>
                <w:b w:val="0"/>
                <w:sz w:val="20"/>
                <w:szCs w:val="20"/>
              </w:rPr>
              <w:t xml:space="preserve">Writing including </w:t>
            </w:r>
            <w:r w:rsidRPr="00C97B71">
              <w:rPr>
                <w:b w:val="0"/>
                <w:bCs/>
                <w:sz w:val="20"/>
                <w:szCs w:val="20"/>
              </w:rPr>
              <w:t xml:space="preserve">spelling, handwriting, punctuation and grammar through </w:t>
            </w:r>
            <w:r w:rsidR="006753B4">
              <w:rPr>
                <w:b w:val="0"/>
                <w:bCs/>
                <w:sz w:val="20"/>
                <w:szCs w:val="20"/>
              </w:rPr>
              <w:t xml:space="preserve">high </w:t>
            </w:r>
            <w:r w:rsidRPr="00C97B71">
              <w:rPr>
                <w:b w:val="0"/>
                <w:bCs/>
                <w:sz w:val="20"/>
                <w:szCs w:val="20"/>
              </w:rPr>
              <w:t>quality</w:t>
            </w:r>
            <w:r w:rsidR="006753B4">
              <w:rPr>
                <w:b w:val="0"/>
                <w:bCs/>
                <w:sz w:val="20"/>
                <w:szCs w:val="20"/>
              </w:rPr>
              <w:t>, engaging</w:t>
            </w:r>
            <w:r w:rsidRPr="00C97B71">
              <w:rPr>
                <w:b w:val="0"/>
                <w:bCs/>
                <w:sz w:val="20"/>
                <w:szCs w:val="20"/>
              </w:rPr>
              <w:t xml:space="preserve"> texts.</w:t>
            </w:r>
          </w:p>
          <w:p w14:paraId="57BFD03E" w14:textId="2D3C4684" w:rsidR="005A0A9B" w:rsidRPr="005A0A9B" w:rsidRDefault="005A0A9B" w:rsidP="005A0A9B">
            <w:pPr>
              <w:spacing w:after="1" w:line="241" w:lineRule="auto"/>
              <w:ind w:left="0"/>
              <w:rPr>
                <w:b w:val="0"/>
                <w:sz w:val="20"/>
              </w:rPr>
            </w:pPr>
            <w:r w:rsidRPr="00C97B71">
              <w:rPr>
                <w:b w:val="0"/>
                <w:sz w:val="20"/>
                <w:szCs w:val="20"/>
              </w:rPr>
              <w:t>Number</w:t>
            </w:r>
            <w:r w:rsidR="006753B4">
              <w:rPr>
                <w:b w:val="0"/>
                <w:sz w:val="20"/>
                <w:szCs w:val="20"/>
              </w:rPr>
              <w:t>,</w:t>
            </w:r>
            <w:r w:rsidRPr="00C97B71">
              <w:rPr>
                <w:b w:val="0"/>
                <w:sz w:val="20"/>
                <w:szCs w:val="20"/>
              </w:rPr>
              <w:t xml:space="preserve"> including place value and calculation, fractions, decimals and percentages, algebra, measurement, statistics, shape and space, position and direction based on White Rose Maths Hub.</w:t>
            </w:r>
          </w:p>
        </w:tc>
      </w:tr>
      <w:tr w:rsidR="005A0A9B" w14:paraId="5885C8A5" w14:textId="77777777" w:rsidTr="00851DB5">
        <w:trPr>
          <w:trHeight w:val="396"/>
        </w:trPr>
        <w:tc>
          <w:tcPr>
            <w:tcW w:w="10772" w:type="dxa"/>
            <w:gridSpan w:val="2"/>
            <w:tcBorders>
              <w:top w:val="single" w:sz="4" w:space="0" w:color="000000"/>
              <w:left w:val="double" w:sz="4" w:space="0" w:color="000000"/>
              <w:bottom w:val="single" w:sz="4" w:space="0" w:color="000000"/>
              <w:right w:val="double" w:sz="4" w:space="0" w:color="000000"/>
            </w:tcBorders>
            <w:shd w:val="clear" w:color="auto" w:fill="E2EFD9" w:themeFill="accent6" w:themeFillTint="33"/>
          </w:tcPr>
          <w:p w14:paraId="720C12E3" w14:textId="77777777" w:rsidR="005A0A9B" w:rsidRDefault="005A0A9B" w:rsidP="005A0A9B">
            <w:pPr>
              <w:ind w:left="2"/>
              <w:jc w:val="center"/>
              <w:rPr>
                <w:sz w:val="20"/>
              </w:rPr>
            </w:pPr>
            <w:r>
              <w:rPr>
                <w:sz w:val="20"/>
              </w:rPr>
              <w:t>Subject specific knowledge and wider curriculum skills</w:t>
            </w:r>
          </w:p>
          <w:p w14:paraId="543D8E37" w14:textId="77777777" w:rsidR="005A0A9B" w:rsidRPr="005A0A9B" w:rsidRDefault="005A0A9B" w:rsidP="005A0A9B">
            <w:pPr>
              <w:ind w:left="2"/>
              <w:jc w:val="center"/>
              <w:rPr>
                <w:i/>
                <w:iCs/>
                <w:sz w:val="20"/>
              </w:rPr>
            </w:pPr>
            <w:r w:rsidRPr="005A0A9B">
              <w:rPr>
                <w:i/>
                <w:iCs/>
                <w:sz w:val="20"/>
              </w:rPr>
              <w:t xml:space="preserve">Content: </w:t>
            </w:r>
            <w:r w:rsidRPr="005A0A9B">
              <w:rPr>
                <w:i/>
                <w:iCs/>
                <w:sz w:val="20"/>
                <w:szCs w:val="20"/>
              </w:rPr>
              <w:t>Early Years Foundation Stage, National Curriculum and R.E. syllabus</w:t>
            </w:r>
          </w:p>
        </w:tc>
      </w:tr>
      <w:tr w:rsidR="005A0A9B" w14:paraId="41B3A049" w14:textId="77777777" w:rsidTr="00C636F1">
        <w:trPr>
          <w:trHeight w:val="396"/>
        </w:trPr>
        <w:tc>
          <w:tcPr>
            <w:tcW w:w="10772" w:type="dxa"/>
            <w:gridSpan w:val="2"/>
            <w:tcBorders>
              <w:top w:val="single" w:sz="4" w:space="0" w:color="000000"/>
              <w:left w:val="double" w:sz="4" w:space="0" w:color="000000"/>
              <w:bottom w:val="single" w:sz="4" w:space="0" w:color="000000"/>
              <w:right w:val="double" w:sz="4" w:space="0" w:color="000000"/>
            </w:tcBorders>
          </w:tcPr>
          <w:p w14:paraId="1F6F34AA" w14:textId="77777777" w:rsidR="005A0A9B" w:rsidRPr="00C97B71" w:rsidRDefault="005A0A9B" w:rsidP="005A0A9B">
            <w:pPr>
              <w:ind w:left="4"/>
              <w:rPr>
                <w:b w:val="0"/>
                <w:bCs/>
                <w:sz w:val="20"/>
                <w:szCs w:val="20"/>
              </w:rPr>
            </w:pPr>
            <w:r w:rsidRPr="00C97B71">
              <w:rPr>
                <w:b w:val="0"/>
                <w:sz w:val="20"/>
                <w:szCs w:val="20"/>
              </w:rPr>
              <w:t xml:space="preserve">RE with reference to </w:t>
            </w:r>
            <w:r w:rsidRPr="00C97B71">
              <w:rPr>
                <w:b w:val="0"/>
                <w:bCs/>
                <w:sz w:val="20"/>
                <w:szCs w:val="20"/>
              </w:rPr>
              <w:t>Worcestershire syllabus units of work and Understanding Christianity materials.</w:t>
            </w:r>
          </w:p>
          <w:p w14:paraId="0844259E" w14:textId="41C6E511" w:rsidR="005A0A9B" w:rsidRPr="00C97B71" w:rsidRDefault="005A0A9B" w:rsidP="005A0A9B">
            <w:pPr>
              <w:ind w:left="4"/>
              <w:rPr>
                <w:b w:val="0"/>
                <w:sz w:val="20"/>
                <w:szCs w:val="20"/>
              </w:rPr>
            </w:pPr>
            <w:r w:rsidRPr="00C97B71">
              <w:rPr>
                <w:b w:val="0"/>
                <w:sz w:val="20"/>
                <w:szCs w:val="20"/>
              </w:rPr>
              <w:t>History developing a concept of time past</w:t>
            </w:r>
            <w:r w:rsidR="00D17813">
              <w:rPr>
                <w:b w:val="0"/>
                <w:sz w:val="20"/>
                <w:szCs w:val="20"/>
              </w:rPr>
              <w:t>,</w:t>
            </w:r>
            <w:r w:rsidRPr="00C97B71">
              <w:rPr>
                <w:b w:val="0"/>
                <w:sz w:val="20"/>
                <w:szCs w:val="20"/>
              </w:rPr>
              <w:t xml:space="preserve"> through personal, local, country and world historical events.</w:t>
            </w:r>
          </w:p>
          <w:p w14:paraId="3963D94B" w14:textId="77777777" w:rsidR="005A0A9B" w:rsidRPr="00C97B71" w:rsidRDefault="005A0A9B" w:rsidP="005A0A9B">
            <w:pPr>
              <w:ind w:left="4"/>
              <w:rPr>
                <w:b w:val="0"/>
                <w:sz w:val="20"/>
                <w:szCs w:val="20"/>
              </w:rPr>
            </w:pPr>
            <w:r w:rsidRPr="00C97B71">
              <w:rPr>
                <w:b w:val="0"/>
                <w:sz w:val="20"/>
                <w:szCs w:val="20"/>
              </w:rPr>
              <w:t>Geography developing geographical knowledge and skills and a sense of place through a themed approach.</w:t>
            </w:r>
          </w:p>
          <w:p w14:paraId="4693E33E" w14:textId="77777777" w:rsidR="005A0A9B" w:rsidRPr="00C97B71" w:rsidRDefault="005A0A9B" w:rsidP="005A0A9B">
            <w:pPr>
              <w:ind w:left="4"/>
              <w:rPr>
                <w:b w:val="0"/>
                <w:sz w:val="20"/>
                <w:szCs w:val="20"/>
              </w:rPr>
            </w:pPr>
            <w:r w:rsidRPr="00C97B71">
              <w:rPr>
                <w:b w:val="0"/>
                <w:sz w:val="20"/>
                <w:szCs w:val="20"/>
              </w:rPr>
              <w:t>Science including an investigative approach.</w:t>
            </w:r>
          </w:p>
          <w:p w14:paraId="3281A8ED" w14:textId="77777777" w:rsidR="005A0A9B" w:rsidRPr="00C97B71" w:rsidRDefault="005A0A9B" w:rsidP="005A0A9B">
            <w:pPr>
              <w:ind w:left="4"/>
              <w:rPr>
                <w:b w:val="0"/>
                <w:sz w:val="20"/>
                <w:szCs w:val="20"/>
              </w:rPr>
            </w:pPr>
            <w:r w:rsidRPr="00C97B71">
              <w:rPr>
                <w:b w:val="0"/>
                <w:sz w:val="20"/>
                <w:szCs w:val="20"/>
              </w:rPr>
              <w:t>Computing including word processing, databases, spreadsheets, desktop publishing, multimedia presentation, drawing programs, internet safety, digital images and controllable robots.</w:t>
            </w:r>
          </w:p>
          <w:p w14:paraId="333A590D" w14:textId="77777777" w:rsidR="005A0A9B" w:rsidRPr="00C97B71" w:rsidRDefault="005A0A9B" w:rsidP="005A0A9B">
            <w:pPr>
              <w:ind w:left="4"/>
              <w:rPr>
                <w:b w:val="0"/>
                <w:sz w:val="20"/>
                <w:szCs w:val="20"/>
              </w:rPr>
            </w:pPr>
            <w:r w:rsidRPr="00C97B71">
              <w:rPr>
                <w:b w:val="0"/>
                <w:sz w:val="20"/>
                <w:szCs w:val="20"/>
              </w:rPr>
              <w:t>Art and Design acquiring skills and techniques with a variety of media including the study of works from a range of cultures and eras.</w:t>
            </w:r>
          </w:p>
          <w:p w14:paraId="6077101A" w14:textId="77777777" w:rsidR="005A0A9B" w:rsidRPr="00C97B71" w:rsidRDefault="005A0A9B" w:rsidP="005A0A9B">
            <w:pPr>
              <w:ind w:left="4"/>
              <w:rPr>
                <w:b w:val="0"/>
                <w:sz w:val="20"/>
                <w:szCs w:val="20"/>
              </w:rPr>
            </w:pPr>
            <w:r w:rsidRPr="00C97B71">
              <w:rPr>
                <w:b w:val="0"/>
                <w:sz w:val="20"/>
                <w:szCs w:val="20"/>
              </w:rPr>
              <w:t>Design and Technology (DT) including developing skills and techniques with a range of materials whilst developing an understanding of how the design process works.</w:t>
            </w:r>
          </w:p>
          <w:p w14:paraId="52B1A11E" w14:textId="2B8A9870" w:rsidR="005A0A9B" w:rsidRPr="00C97B71" w:rsidRDefault="005A0A9B" w:rsidP="005A0A9B">
            <w:pPr>
              <w:ind w:left="4"/>
              <w:rPr>
                <w:b w:val="0"/>
                <w:sz w:val="20"/>
                <w:szCs w:val="20"/>
              </w:rPr>
            </w:pPr>
            <w:r w:rsidRPr="00C97B71">
              <w:rPr>
                <w:b w:val="0"/>
                <w:sz w:val="20"/>
                <w:szCs w:val="20"/>
              </w:rPr>
              <w:t>Music including singing, playing instruments and music appreciation using Charanga resources</w:t>
            </w:r>
            <w:r w:rsidR="00310C54">
              <w:rPr>
                <w:b w:val="0"/>
                <w:sz w:val="20"/>
                <w:szCs w:val="20"/>
              </w:rPr>
              <w:t xml:space="preserve"> and local performance opportunities</w:t>
            </w:r>
            <w:r w:rsidRPr="00C97B71">
              <w:rPr>
                <w:b w:val="0"/>
                <w:sz w:val="20"/>
                <w:szCs w:val="20"/>
              </w:rPr>
              <w:t>.</w:t>
            </w:r>
          </w:p>
          <w:p w14:paraId="037ED66A" w14:textId="24C5E070" w:rsidR="005A0A9B" w:rsidRPr="00C97B71" w:rsidRDefault="005A0A9B" w:rsidP="005A0A9B">
            <w:pPr>
              <w:ind w:left="4"/>
              <w:rPr>
                <w:b w:val="0"/>
                <w:sz w:val="20"/>
                <w:szCs w:val="20"/>
              </w:rPr>
            </w:pPr>
            <w:r w:rsidRPr="00C97B71">
              <w:rPr>
                <w:b w:val="0"/>
                <w:sz w:val="20"/>
                <w:szCs w:val="20"/>
              </w:rPr>
              <w:t xml:space="preserve">Physical Education (PE) including games, gymnastics and dance units of work delivered by teachers and </w:t>
            </w:r>
            <w:r w:rsidR="00DA1FAD">
              <w:rPr>
                <w:b w:val="0"/>
                <w:sz w:val="20"/>
                <w:szCs w:val="20"/>
              </w:rPr>
              <w:t>specialists</w:t>
            </w:r>
            <w:r w:rsidRPr="00C97B71">
              <w:rPr>
                <w:b w:val="0"/>
                <w:sz w:val="20"/>
                <w:szCs w:val="20"/>
              </w:rPr>
              <w:t>.</w:t>
            </w:r>
          </w:p>
          <w:p w14:paraId="33F4642B" w14:textId="0DBEEA6A" w:rsidR="005A0A9B" w:rsidRPr="005A0A9B" w:rsidRDefault="005A0A9B" w:rsidP="005A0A9B">
            <w:pPr>
              <w:ind w:left="4"/>
              <w:rPr>
                <w:b w:val="0"/>
                <w:bCs/>
                <w:sz w:val="20"/>
              </w:rPr>
            </w:pPr>
            <w:r w:rsidRPr="00C97B71">
              <w:rPr>
                <w:b w:val="0"/>
                <w:sz w:val="20"/>
                <w:szCs w:val="20"/>
              </w:rPr>
              <w:t xml:space="preserve">Foreign Language (FL) in KS2 including French </w:t>
            </w:r>
            <w:r w:rsidR="00DA1FAD">
              <w:rPr>
                <w:b w:val="0"/>
                <w:sz w:val="20"/>
                <w:szCs w:val="20"/>
              </w:rPr>
              <w:t>or</w:t>
            </w:r>
            <w:r w:rsidRPr="00C97B71">
              <w:rPr>
                <w:b w:val="0"/>
                <w:sz w:val="20"/>
                <w:szCs w:val="20"/>
              </w:rPr>
              <w:t xml:space="preserve"> Spanish.</w:t>
            </w:r>
          </w:p>
        </w:tc>
      </w:tr>
      <w:tr w:rsidR="005A0A9B" w14:paraId="0DCCFB23" w14:textId="77777777" w:rsidTr="005A0A9B">
        <w:trPr>
          <w:trHeight w:val="396"/>
        </w:trPr>
        <w:tc>
          <w:tcPr>
            <w:tcW w:w="10772" w:type="dxa"/>
            <w:gridSpan w:val="2"/>
            <w:tcBorders>
              <w:top w:val="single" w:sz="4" w:space="0" w:color="000000"/>
              <w:left w:val="double" w:sz="4" w:space="0" w:color="000000"/>
              <w:bottom w:val="single" w:sz="4" w:space="0" w:color="000000"/>
              <w:right w:val="double" w:sz="4" w:space="0" w:color="000000"/>
            </w:tcBorders>
            <w:shd w:val="clear" w:color="auto" w:fill="FBE4D5" w:themeFill="accent2" w:themeFillTint="33"/>
          </w:tcPr>
          <w:p w14:paraId="2318E21E" w14:textId="77777777" w:rsidR="005A0A9B" w:rsidRDefault="005A0A9B" w:rsidP="005A0A9B">
            <w:pPr>
              <w:ind w:left="2"/>
              <w:jc w:val="center"/>
              <w:rPr>
                <w:sz w:val="20"/>
              </w:rPr>
            </w:pPr>
            <w:r>
              <w:rPr>
                <w:sz w:val="20"/>
              </w:rPr>
              <w:t>Personal skills</w:t>
            </w:r>
          </w:p>
          <w:p w14:paraId="0CA76B53" w14:textId="5982F03C" w:rsidR="005A0A9B" w:rsidRPr="005A0A9B" w:rsidRDefault="005A0A9B" w:rsidP="005A0A9B">
            <w:pPr>
              <w:ind w:left="2"/>
              <w:jc w:val="center"/>
              <w:rPr>
                <w:sz w:val="20"/>
                <w:szCs w:val="20"/>
              </w:rPr>
            </w:pPr>
            <w:r w:rsidRPr="005A0A9B">
              <w:rPr>
                <w:i/>
                <w:iCs/>
                <w:sz w:val="20"/>
                <w:szCs w:val="20"/>
              </w:rPr>
              <w:t>Content: Personal, Social, Health Curriculum (including relationships</w:t>
            </w:r>
            <w:r w:rsidR="00E64723">
              <w:rPr>
                <w:i/>
                <w:iCs/>
                <w:sz w:val="20"/>
                <w:szCs w:val="20"/>
              </w:rPr>
              <w:t xml:space="preserve"> and sex education</w:t>
            </w:r>
            <w:r w:rsidRPr="005A0A9B">
              <w:rPr>
                <w:i/>
                <w:iCs/>
                <w:sz w:val="20"/>
                <w:szCs w:val="20"/>
              </w:rPr>
              <w:t>)</w:t>
            </w:r>
          </w:p>
        </w:tc>
      </w:tr>
      <w:tr w:rsidR="005A0A9B" w14:paraId="0E5A1D39" w14:textId="77777777" w:rsidTr="00DA62DD">
        <w:trPr>
          <w:trHeight w:val="396"/>
        </w:trPr>
        <w:tc>
          <w:tcPr>
            <w:tcW w:w="10772" w:type="dxa"/>
            <w:gridSpan w:val="2"/>
            <w:tcBorders>
              <w:top w:val="single" w:sz="4" w:space="0" w:color="000000"/>
              <w:left w:val="double" w:sz="4" w:space="0" w:color="000000"/>
              <w:bottom w:val="single" w:sz="4" w:space="0" w:color="000000"/>
              <w:right w:val="double" w:sz="4" w:space="0" w:color="000000"/>
            </w:tcBorders>
          </w:tcPr>
          <w:p w14:paraId="0BCB3919" w14:textId="172D8526" w:rsidR="005A0A9B" w:rsidRPr="00C97B71" w:rsidRDefault="005A0A9B" w:rsidP="005A0A9B">
            <w:pPr>
              <w:ind w:left="2"/>
              <w:rPr>
                <w:b w:val="0"/>
                <w:bCs/>
                <w:sz w:val="20"/>
                <w:szCs w:val="20"/>
              </w:rPr>
            </w:pPr>
            <w:r w:rsidRPr="00C97B71">
              <w:rPr>
                <w:b w:val="0"/>
                <w:bCs/>
                <w:sz w:val="20"/>
                <w:szCs w:val="20"/>
              </w:rPr>
              <w:t>This is taught explicitly through the PSHE curriculum where pupils explore how to keep safe, healthy and make responsible choices. Personal skills</w:t>
            </w:r>
            <w:r w:rsidR="00E64723">
              <w:rPr>
                <w:b w:val="0"/>
                <w:bCs/>
                <w:sz w:val="20"/>
                <w:szCs w:val="20"/>
              </w:rPr>
              <w:t xml:space="preserve"> and qualities</w:t>
            </w:r>
            <w:r w:rsidRPr="00C97B71">
              <w:rPr>
                <w:b w:val="0"/>
                <w:bCs/>
                <w:sz w:val="20"/>
                <w:szCs w:val="20"/>
              </w:rPr>
              <w:t xml:space="preserve"> are also developed throughout the wider school curriculum.</w:t>
            </w:r>
          </w:p>
        </w:tc>
      </w:tr>
      <w:tr w:rsidR="005A0A9B" w14:paraId="14917D6A" w14:textId="77777777" w:rsidTr="005A0A9B">
        <w:trPr>
          <w:trHeight w:val="396"/>
        </w:trPr>
        <w:tc>
          <w:tcPr>
            <w:tcW w:w="10772" w:type="dxa"/>
            <w:gridSpan w:val="2"/>
            <w:tcBorders>
              <w:top w:val="single" w:sz="4" w:space="0" w:color="000000"/>
              <w:left w:val="double" w:sz="4" w:space="0" w:color="000000"/>
              <w:bottom w:val="single" w:sz="4" w:space="0" w:color="000000"/>
              <w:right w:val="double" w:sz="4" w:space="0" w:color="000000"/>
            </w:tcBorders>
            <w:shd w:val="clear" w:color="auto" w:fill="E7E0EF"/>
          </w:tcPr>
          <w:p w14:paraId="321FBC78" w14:textId="77777777" w:rsidR="005A0A9B" w:rsidRDefault="005A0A9B" w:rsidP="005A0A9B">
            <w:pPr>
              <w:ind w:left="2"/>
              <w:jc w:val="center"/>
              <w:rPr>
                <w:sz w:val="20"/>
              </w:rPr>
            </w:pPr>
            <w:r>
              <w:rPr>
                <w:sz w:val="20"/>
              </w:rPr>
              <w:t>Values</w:t>
            </w:r>
          </w:p>
          <w:p w14:paraId="068E1A3E" w14:textId="77777777" w:rsidR="005A0A9B" w:rsidRPr="005A0A9B" w:rsidRDefault="005A0A9B" w:rsidP="005A0A9B">
            <w:pPr>
              <w:ind w:left="2"/>
              <w:jc w:val="center"/>
              <w:rPr>
                <w:i/>
                <w:iCs/>
                <w:sz w:val="20"/>
              </w:rPr>
            </w:pPr>
            <w:r w:rsidRPr="005A0A9B">
              <w:rPr>
                <w:i/>
                <w:iCs/>
                <w:sz w:val="20"/>
              </w:rPr>
              <w:t>Content: School vision &amp; values, British values, Spiritual, Moral, Social and Cultural</w:t>
            </w:r>
          </w:p>
        </w:tc>
      </w:tr>
      <w:tr w:rsidR="005A0A9B" w14:paraId="06F1874E" w14:textId="77777777" w:rsidTr="005A0A9B">
        <w:trPr>
          <w:trHeight w:val="396"/>
        </w:trPr>
        <w:tc>
          <w:tcPr>
            <w:tcW w:w="10772" w:type="dxa"/>
            <w:gridSpan w:val="2"/>
            <w:tcBorders>
              <w:top w:val="single" w:sz="4" w:space="0" w:color="000000"/>
              <w:left w:val="double" w:sz="4" w:space="0" w:color="000000"/>
              <w:bottom w:val="single" w:sz="4" w:space="0" w:color="000000"/>
              <w:right w:val="double" w:sz="4" w:space="0" w:color="000000"/>
            </w:tcBorders>
          </w:tcPr>
          <w:p w14:paraId="2C850A86" w14:textId="77777777" w:rsidR="005A0A9B" w:rsidRPr="00C97B71" w:rsidRDefault="005A0A9B" w:rsidP="005A0A9B">
            <w:pPr>
              <w:ind w:left="2"/>
              <w:rPr>
                <w:b w:val="0"/>
                <w:bCs/>
                <w:sz w:val="20"/>
                <w:szCs w:val="20"/>
              </w:rPr>
            </w:pPr>
            <w:r w:rsidRPr="00C97B71">
              <w:rPr>
                <w:b w:val="0"/>
                <w:bCs/>
                <w:sz w:val="20"/>
                <w:szCs w:val="20"/>
              </w:rPr>
              <w:t>An understanding of the Christian values: love, respect, courage and joy which form our school vision. An appreciation of British values including democracy, rule of law, individual liberty, mutual respect and tolerance of those of different faiths and beliefs. Throughout the school curriculum we plan for opportunities to develop pupils spiritual, moral, social and cultural understanding.</w:t>
            </w:r>
          </w:p>
        </w:tc>
      </w:tr>
      <w:tr w:rsidR="005A0A9B" w14:paraId="75C16D68" w14:textId="77777777" w:rsidTr="00C97B71">
        <w:trPr>
          <w:trHeight w:val="601"/>
        </w:trPr>
        <w:tc>
          <w:tcPr>
            <w:tcW w:w="2655" w:type="dxa"/>
            <w:tcBorders>
              <w:top w:val="single" w:sz="4" w:space="0" w:color="000000"/>
              <w:left w:val="double" w:sz="4" w:space="0" w:color="000000"/>
              <w:bottom w:val="double" w:sz="4" w:space="0" w:color="auto"/>
              <w:right w:val="single" w:sz="4" w:space="0" w:color="000000"/>
            </w:tcBorders>
            <w:shd w:val="clear" w:color="auto" w:fill="FFF2CC" w:themeFill="accent4" w:themeFillTint="33"/>
          </w:tcPr>
          <w:p w14:paraId="7AE07FE4" w14:textId="77777777" w:rsidR="005A0A9B" w:rsidRDefault="005A0A9B" w:rsidP="005A0A9B">
            <w:pPr>
              <w:ind w:left="0"/>
            </w:pPr>
            <w:r>
              <w:rPr>
                <w:sz w:val="20"/>
              </w:rPr>
              <w:t xml:space="preserve">Extra-Curricular Provision </w:t>
            </w:r>
          </w:p>
        </w:tc>
        <w:tc>
          <w:tcPr>
            <w:tcW w:w="8117" w:type="dxa"/>
            <w:tcBorders>
              <w:top w:val="single" w:sz="4" w:space="0" w:color="000000"/>
              <w:left w:val="single" w:sz="4" w:space="0" w:color="000000"/>
              <w:bottom w:val="double" w:sz="4" w:space="0" w:color="auto"/>
              <w:right w:val="double" w:sz="4" w:space="0" w:color="000000"/>
            </w:tcBorders>
          </w:tcPr>
          <w:p w14:paraId="119755C0" w14:textId="327806DD" w:rsidR="005A0A9B" w:rsidRPr="00C97B71" w:rsidRDefault="00597959" w:rsidP="005A0A9B">
            <w:pPr>
              <w:ind w:left="5"/>
              <w:rPr>
                <w:sz w:val="20"/>
                <w:szCs w:val="20"/>
              </w:rPr>
            </w:pPr>
            <w:r>
              <w:rPr>
                <w:b w:val="0"/>
                <w:sz w:val="20"/>
                <w:szCs w:val="20"/>
              </w:rPr>
              <w:t xml:space="preserve">Forest School, </w:t>
            </w:r>
            <w:r w:rsidR="003E6B5D">
              <w:rPr>
                <w:b w:val="0"/>
                <w:sz w:val="20"/>
                <w:szCs w:val="20"/>
              </w:rPr>
              <w:t>extra-curricular</w:t>
            </w:r>
            <w:r>
              <w:rPr>
                <w:b w:val="0"/>
                <w:sz w:val="20"/>
                <w:szCs w:val="20"/>
              </w:rPr>
              <w:t xml:space="preserve"> c</w:t>
            </w:r>
            <w:r w:rsidR="005A0A9B" w:rsidRPr="00C97B71">
              <w:rPr>
                <w:b w:val="0"/>
                <w:sz w:val="20"/>
                <w:szCs w:val="20"/>
              </w:rPr>
              <w:t xml:space="preserve">lubs, sports events, </w:t>
            </w:r>
            <w:r w:rsidR="000B4A51">
              <w:rPr>
                <w:b w:val="0"/>
                <w:sz w:val="20"/>
                <w:szCs w:val="20"/>
              </w:rPr>
              <w:t>education visits</w:t>
            </w:r>
            <w:r w:rsidR="005A0A9B" w:rsidRPr="00C97B71">
              <w:rPr>
                <w:b w:val="0"/>
                <w:sz w:val="20"/>
                <w:szCs w:val="20"/>
              </w:rPr>
              <w:t>, visitors, community engagement opportunities and residential visits.</w:t>
            </w:r>
          </w:p>
        </w:tc>
      </w:tr>
    </w:tbl>
    <w:p w14:paraId="188F13A3" w14:textId="77777777" w:rsidR="00C97B71" w:rsidRPr="00C97B71" w:rsidRDefault="000933E2">
      <w:pPr>
        <w:ind w:left="0"/>
        <w:jc w:val="both"/>
        <w:rPr>
          <w:b w:val="0"/>
          <w:sz w:val="14"/>
        </w:rPr>
      </w:pPr>
      <w:r>
        <w:rPr>
          <w:b w:val="0"/>
          <w:sz w:val="14"/>
        </w:rPr>
        <w:t xml:space="preserve"> </w:t>
      </w:r>
    </w:p>
    <w:tbl>
      <w:tblPr>
        <w:tblStyle w:val="TableGrid"/>
        <w:tblW w:w="10772" w:type="dxa"/>
        <w:tblInd w:w="-104" w:type="dxa"/>
        <w:tblCellMar>
          <w:top w:w="44" w:type="dxa"/>
          <w:left w:w="104" w:type="dxa"/>
          <w:right w:w="46" w:type="dxa"/>
        </w:tblCellMar>
        <w:tblLook w:val="04A0" w:firstRow="1" w:lastRow="0" w:firstColumn="1" w:lastColumn="0" w:noHBand="0" w:noVBand="1"/>
      </w:tblPr>
      <w:tblGrid>
        <w:gridCol w:w="10772"/>
      </w:tblGrid>
      <w:tr w:rsidR="00111E14" w14:paraId="13954263" w14:textId="77777777" w:rsidTr="005A0A9B">
        <w:trPr>
          <w:trHeight w:val="372"/>
        </w:trPr>
        <w:tc>
          <w:tcPr>
            <w:tcW w:w="10772" w:type="dxa"/>
            <w:tcBorders>
              <w:top w:val="double" w:sz="4" w:space="0" w:color="000000"/>
              <w:left w:val="double" w:sz="4" w:space="0" w:color="000000"/>
              <w:bottom w:val="single" w:sz="4" w:space="0" w:color="000000"/>
              <w:right w:val="double" w:sz="4" w:space="0" w:color="000000"/>
            </w:tcBorders>
          </w:tcPr>
          <w:p w14:paraId="43F11A93" w14:textId="77777777" w:rsidR="00111E14" w:rsidRDefault="000933E2">
            <w:pPr>
              <w:ind w:left="0"/>
            </w:pPr>
            <w:r>
              <w:rPr>
                <w:color w:val="C00000"/>
              </w:rPr>
              <w:t xml:space="preserve">Implementation of our curriculum  </w:t>
            </w:r>
          </w:p>
        </w:tc>
      </w:tr>
      <w:tr w:rsidR="005A0A9B" w14:paraId="59E69D27" w14:textId="77777777" w:rsidTr="005A0A9B">
        <w:trPr>
          <w:trHeight w:val="359"/>
        </w:trPr>
        <w:tc>
          <w:tcPr>
            <w:tcW w:w="10772" w:type="dxa"/>
            <w:tcBorders>
              <w:top w:val="single" w:sz="4" w:space="0" w:color="000000"/>
              <w:left w:val="double" w:sz="4" w:space="0" w:color="000000"/>
              <w:bottom w:val="single" w:sz="4" w:space="0" w:color="000000"/>
              <w:right w:val="double" w:sz="4" w:space="0" w:color="000000"/>
            </w:tcBorders>
            <w:shd w:val="clear" w:color="auto" w:fill="D9E2F3" w:themeFill="accent1" w:themeFillTint="33"/>
          </w:tcPr>
          <w:p w14:paraId="6020804B" w14:textId="77777777" w:rsidR="005A0A9B" w:rsidRDefault="005A0A9B">
            <w:pPr>
              <w:ind w:left="4"/>
            </w:pPr>
            <w:r>
              <w:rPr>
                <w:sz w:val="20"/>
              </w:rPr>
              <w:t xml:space="preserve">Curriculum coverage </w:t>
            </w:r>
          </w:p>
        </w:tc>
      </w:tr>
      <w:tr w:rsidR="005A0A9B" w14:paraId="351DEC4B" w14:textId="77777777" w:rsidTr="005A0A9B">
        <w:trPr>
          <w:trHeight w:val="548"/>
        </w:trPr>
        <w:tc>
          <w:tcPr>
            <w:tcW w:w="10772" w:type="dxa"/>
            <w:tcBorders>
              <w:top w:val="single" w:sz="4" w:space="0" w:color="000000"/>
              <w:left w:val="double" w:sz="4" w:space="0" w:color="000000"/>
              <w:bottom w:val="single" w:sz="4" w:space="0" w:color="000000"/>
              <w:right w:val="double" w:sz="4" w:space="0" w:color="000000"/>
            </w:tcBorders>
          </w:tcPr>
          <w:p w14:paraId="7F27CE2F" w14:textId="36485397" w:rsidR="005A0A9B" w:rsidRDefault="00B17314" w:rsidP="005A0A9B">
            <w:pPr>
              <w:ind w:left="4" w:right="150"/>
              <w:jc w:val="both"/>
              <w:rPr>
                <w:b w:val="0"/>
                <w:sz w:val="20"/>
              </w:rPr>
            </w:pPr>
            <w:r>
              <w:rPr>
                <w:b w:val="0"/>
                <w:sz w:val="20"/>
              </w:rPr>
              <w:t xml:space="preserve">All </w:t>
            </w:r>
            <w:r w:rsidR="002B0D64">
              <w:rPr>
                <w:b w:val="0"/>
                <w:sz w:val="20"/>
              </w:rPr>
              <w:t xml:space="preserve">our classes consist of a </w:t>
            </w:r>
            <w:r>
              <w:rPr>
                <w:b w:val="0"/>
                <w:sz w:val="20"/>
              </w:rPr>
              <w:t>mixed age group</w:t>
            </w:r>
            <w:r w:rsidR="006D0683">
              <w:rPr>
                <w:b w:val="0"/>
                <w:sz w:val="20"/>
              </w:rPr>
              <w:t>s</w:t>
            </w:r>
            <w:r w:rsidR="002B0D64">
              <w:rPr>
                <w:b w:val="0"/>
                <w:sz w:val="20"/>
              </w:rPr>
              <w:t xml:space="preserve"> (</w:t>
            </w:r>
            <w:r w:rsidR="000002E6">
              <w:rPr>
                <w:b w:val="0"/>
                <w:sz w:val="20"/>
              </w:rPr>
              <w:t>Nursery</w:t>
            </w:r>
            <w:r w:rsidR="002025BC">
              <w:rPr>
                <w:b w:val="0"/>
                <w:sz w:val="20"/>
              </w:rPr>
              <w:t xml:space="preserve"> and Reception</w:t>
            </w:r>
            <w:r w:rsidR="000002E6">
              <w:rPr>
                <w:b w:val="0"/>
                <w:sz w:val="20"/>
              </w:rPr>
              <w:t xml:space="preserve">, Y1 </w:t>
            </w:r>
            <w:r w:rsidR="002025BC">
              <w:rPr>
                <w:b w:val="0"/>
                <w:sz w:val="20"/>
              </w:rPr>
              <w:t>&amp;</w:t>
            </w:r>
            <w:r w:rsidR="000002E6">
              <w:rPr>
                <w:b w:val="0"/>
                <w:sz w:val="20"/>
              </w:rPr>
              <w:t xml:space="preserve"> 2, Year</w:t>
            </w:r>
            <w:r w:rsidR="002025BC">
              <w:rPr>
                <w:b w:val="0"/>
                <w:sz w:val="20"/>
              </w:rPr>
              <w:t xml:space="preserve"> </w:t>
            </w:r>
            <w:r w:rsidR="000002E6">
              <w:rPr>
                <w:b w:val="0"/>
                <w:sz w:val="20"/>
              </w:rPr>
              <w:t xml:space="preserve">3 </w:t>
            </w:r>
            <w:r w:rsidR="002025BC">
              <w:rPr>
                <w:b w:val="0"/>
                <w:sz w:val="20"/>
              </w:rPr>
              <w:t>&amp;</w:t>
            </w:r>
            <w:r w:rsidR="000002E6">
              <w:rPr>
                <w:b w:val="0"/>
                <w:sz w:val="20"/>
              </w:rPr>
              <w:t xml:space="preserve"> 4 and year 5 </w:t>
            </w:r>
            <w:r w:rsidR="004C4555">
              <w:rPr>
                <w:b w:val="0"/>
                <w:sz w:val="20"/>
              </w:rPr>
              <w:t>&amp;</w:t>
            </w:r>
            <w:r w:rsidR="000002E6">
              <w:rPr>
                <w:b w:val="0"/>
                <w:sz w:val="20"/>
              </w:rPr>
              <w:t xml:space="preserve"> 6)</w:t>
            </w:r>
            <w:r>
              <w:rPr>
                <w:b w:val="0"/>
                <w:sz w:val="20"/>
              </w:rPr>
              <w:t>.</w:t>
            </w:r>
            <w:r w:rsidR="005A0A9B">
              <w:rPr>
                <w:b w:val="0"/>
                <w:sz w:val="20"/>
              </w:rPr>
              <w:t xml:space="preserve"> Our </w:t>
            </w:r>
            <w:r w:rsidR="004C4555">
              <w:rPr>
                <w:b w:val="0"/>
                <w:sz w:val="20"/>
              </w:rPr>
              <w:t>long-term</w:t>
            </w:r>
            <w:r w:rsidR="005A0A9B">
              <w:rPr>
                <w:b w:val="0"/>
                <w:sz w:val="20"/>
              </w:rPr>
              <w:t xml:space="preserve"> plan is therefore based on a </w:t>
            </w:r>
            <w:r w:rsidR="007F200D">
              <w:rPr>
                <w:b w:val="0"/>
                <w:sz w:val="20"/>
              </w:rPr>
              <w:t>two-year</w:t>
            </w:r>
            <w:r w:rsidR="005A0A9B">
              <w:rPr>
                <w:b w:val="0"/>
                <w:sz w:val="20"/>
              </w:rPr>
              <w:t xml:space="preserve"> cycle of </w:t>
            </w:r>
            <w:r w:rsidR="005A0A9B" w:rsidRPr="005A0A9B">
              <w:rPr>
                <w:b w:val="0"/>
                <w:i/>
                <w:iCs/>
                <w:sz w:val="20"/>
              </w:rPr>
              <w:t>units of work</w:t>
            </w:r>
            <w:r w:rsidR="005A0A9B">
              <w:rPr>
                <w:b w:val="0"/>
                <w:sz w:val="20"/>
              </w:rPr>
              <w:t xml:space="preserve"> designed to ensure that all aspects of every curriculum subject are </w:t>
            </w:r>
            <w:r w:rsidR="005A0A9B">
              <w:rPr>
                <w:b w:val="0"/>
                <w:sz w:val="20"/>
              </w:rPr>
              <w:lastRenderedPageBreak/>
              <w:t>comprehensively covered within each stage (Early Years, Key Stage One and Key Stage Two). This coverage is checked by the subject leader</w:t>
            </w:r>
            <w:r w:rsidR="006C5387">
              <w:rPr>
                <w:b w:val="0"/>
                <w:sz w:val="20"/>
              </w:rPr>
              <w:t xml:space="preserve"> and headteacher</w:t>
            </w:r>
            <w:r w:rsidR="005A0A9B">
              <w:rPr>
                <w:b w:val="0"/>
                <w:sz w:val="20"/>
              </w:rPr>
              <w:t xml:space="preserve"> through curriculum audits.</w:t>
            </w:r>
          </w:p>
        </w:tc>
      </w:tr>
      <w:tr w:rsidR="005A0A9B" w14:paraId="63096649" w14:textId="77777777" w:rsidTr="005A0A9B">
        <w:trPr>
          <w:trHeight w:val="330"/>
        </w:trPr>
        <w:tc>
          <w:tcPr>
            <w:tcW w:w="10772" w:type="dxa"/>
            <w:tcBorders>
              <w:top w:val="single" w:sz="4" w:space="0" w:color="000000"/>
              <w:left w:val="double" w:sz="4" w:space="0" w:color="000000"/>
              <w:bottom w:val="single" w:sz="4" w:space="0" w:color="000000"/>
              <w:right w:val="double" w:sz="4" w:space="0" w:color="000000"/>
            </w:tcBorders>
            <w:shd w:val="clear" w:color="auto" w:fill="E2EFD9" w:themeFill="accent6" w:themeFillTint="33"/>
          </w:tcPr>
          <w:p w14:paraId="57FEBF9A" w14:textId="77777777" w:rsidR="005A0A9B" w:rsidRDefault="005A0A9B" w:rsidP="005A0A9B">
            <w:pPr>
              <w:ind w:left="4" w:right="150"/>
              <w:jc w:val="both"/>
              <w:rPr>
                <w:b w:val="0"/>
                <w:sz w:val="20"/>
              </w:rPr>
            </w:pPr>
            <w:r>
              <w:rPr>
                <w:sz w:val="20"/>
              </w:rPr>
              <w:lastRenderedPageBreak/>
              <w:t>Subject and thematic learning</w:t>
            </w:r>
          </w:p>
        </w:tc>
      </w:tr>
      <w:tr w:rsidR="005A0A9B" w14:paraId="4CB1164F" w14:textId="77777777" w:rsidTr="005A0A9B">
        <w:trPr>
          <w:trHeight w:val="548"/>
        </w:trPr>
        <w:tc>
          <w:tcPr>
            <w:tcW w:w="10772" w:type="dxa"/>
            <w:tcBorders>
              <w:top w:val="single" w:sz="4" w:space="0" w:color="000000"/>
              <w:left w:val="double" w:sz="4" w:space="0" w:color="000000"/>
              <w:bottom w:val="single" w:sz="4" w:space="0" w:color="000000"/>
              <w:right w:val="double" w:sz="4" w:space="0" w:color="000000"/>
            </w:tcBorders>
          </w:tcPr>
          <w:p w14:paraId="7AA5FB92" w14:textId="56D237A0" w:rsidR="005A0A9B" w:rsidRDefault="005A0A9B" w:rsidP="005A0A9B">
            <w:pPr>
              <w:ind w:left="4" w:right="150"/>
              <w:jc w:val="both"/>
              <w:rPr>
                <w:b w:val="0"/>
                <w:sz w:val="20"/>
              </w:rPr>
            </w:pPr>
            <w:r>
              <w:rPr>
                <w:b w:val="0"/>
                <w:sz w:val="20"/>
              </w:rPr>
              <w:t xml:space="preserve">Reading, Writing and Maths are taught daily every morning. FL, Music, PE, PSHE, RE and </w:t>
            </w:r>
            <w:r w:rsidR="00926AC5">
              <w:rPr>
                <w:b w:val="0"/>
                <w:sz w:val="20"/>
              </w:rPr>
              <w:t>computing</w:t>
            </w:r>
            <w:r>
              <w:rPr>
                <w:b w:val="0"/>
                <w:sz w:val="20"/>
              </w:rPr>
              <w:t xml:space="preserve"> are taught discretely during the afternoon sessions whilst History, Geography, </w:t>
            </w:r>
            <w:r w:rsidR="00321635">
              <w:rPr>
                <w:b w:val="0"/>
                <w:sz w:val="20"/>
              </w:rPr>
              <w:t>Science</w:t>
            </w:r>
            <w:r>
              <w:rPr>
                <w:b w:val="0"/>
                <w:sz w:val="20"/>
              </w:rPr>
              <w:t xml:space="preserve">, Art and DT are taught thematically. Where possible these themes also drive the choice of texts used in reading and writing enabling a creative </w:t>
            </w:r>
            <w:r w:rsidR="000A5694">
              <w:rPr>
                <w:b w:val="0"/>
                <w:sz w:val="20"/>
              </w:rPr>
              <w:t>interconnected approach</w:t>
            </w:r>
            <w:r>
              <w:rPr>
                <w:b w:val="0"/>
                <w:sz w:val="20"/>
              </w:rPr>
              <w:t xml:space="preserve"> to the curriculum. This enables vocabulary, skills and understanding to be deeply embedded alongside the opportunities for transferable learning to take place.</w:t>
            </w:r>
          </w:p>
        </w:tc>
      </w:tr>
      <w:tr w:rsidR="005A0A9B" w14:paraId="7E6194B2" w14:textId="77777777" w:rsidTr="005A0A9B">
        <w:trPr>
          <w:trHeight w:val="335"/>
        </w:trPr>
        <w:tc>
          <w:tcPr>
            <w:tcW w:w="10772" w:type="dxa"/>
            <w:tcBorders>
              <w:top w:val="single" w:sz="4" w:space="0" w:color="000000"/>
              <w:left w:val="double" w:sz="4" w:space="0" w:color="000000"/>
              <w:bottom w:val="single" w:sz="4" w:space="0" w:color="000000"/>
              <w:right w:val="double" w:sz="4" w:space="0" w:color="000000"/>
            </w:tcBorders>
            <w:shd w:val="clear" w:color="auto" w:fill="FBE4D5" w:themeFill="accent2" w:themeFillTint="33"/>
          </w:tcPr>
          <w:p w14:paraId="40B1C1B8" w14:textId="77777777" w:rsidR="005A0A9B" w:rsidRDefault="005A0A9B" w:rsidP="005A0A9B">
            <w:pPr>
              <w:ind w:left="4" w:right="150"/>
              <w:jc w:val="both"/>
              <w:rPr>
                <w:b w:val="0"/>
                <w:sz w:val="20"/>
              </w:rPr>
            </w:pPr>
            <w:r>
              <w:rPr>
                <w:sz w:val="20"/>
              </w:rPr>
              <w:t>Subject Expertise</w:t>
            </w:r>
          </w:p>
        </w:tc>
      </w:tr>
      <w:tr w:rsidR="005A0A9B" w14:paraId="0A0FA848" w14:textId="77777777" w:rsidTr="005A0A9B">
        <w:trPr>
          <w:trHeight w:val="548"/>
        </w:trPr>
        <w:tc>
          <w:tcPr>
            <w:tcW w:w="10772" w:type="dxa"/>
            <w:tcBorders>
              <w:top w:val="single" w:sz="4" w:space="0" w:color="000000"/>
              <w:left w:val="double" w:sz="4" w:space="0" w:color="000000"/>
              <w:bottom w:val="single" w:sz="4" w:space="0" w:color="000000"/>
              <w:right w:val="double" w:sz="4" w:space="0" w:color="000000"/>
            </w:tcBorders>
          </w:tcPr>
          <w:p w14:paraId="00925D3D" w14:textId="77777777" w:rsidR="005A0A9B" w:rsidRDefault="005A0A9B" w:rsidP="005A0A9B">
            <w:pPr>
              <w:ind w:left="4" w:right="150"/>
              <w:jc w:val="both"/>
              <w:rPr>
                <w:b w:val="0"/>
                <w:sz w:val="20"/>
              </w:rPr>
            </w:pPr>
            <w:r>
              <w:rPr>
                <w:b w:val="0"/>
                <w:sz w:val="20"/>
              </w:rPr>
              <w:t>Subject leaders ensure that staff have the required subject knowledge to deliver high quality learning opportunities across the curriculum. Training and resource needs are identified and addressed through the school development plan, learning walks, book scrutiny, pupil feedback and staff professional development meetings.</w:t>
            </w:r>
          </w:p>
        </w:tc>
      </w:tr>
      <w:tr w:rsidR="005A0A9B" w14:paraId="3E5D4034" w14:textId="77777777" w:rsidTr="005A0A9B">
        <w:trPr>
          <w:trHeight w:val="301"/>
        </w:trPr>
        <w:tc>
          <w:tcPr>
            <w:tcW w:w="10772" w:type="dxa"/>
            <w:tcBorders>
              <w:top w:val="single" w:sz="4" w:space="0" w:color="000000"/>
              <w:left w:val="double" w:sz="4" w:space="0" w:color="000000"/>
              <w:bottom w:val="single" w:sz="4" w:space="0" w:color="000000"/>
              <w:right w:val="double" w:sz="4" w:space="0" w:color="000000"/>
            </w:tcBorders>
            <w:shd w:val="clear" w:color="auto" w:fill="E7E0EF"/>
          </w:tcPr>
          <w:p w14:paraId="15B791B3" w14:textId="77777777" w:rsidR="005A0A9B" w:rsidRDefault="005A0A9B" w:rsidP="005A0A9B">
            <w:pPr>
              <w:ind w:left="4" w:right="150"/>
              <w:jc w:val="both"/>
              <w:rPr>
                <w:b w:val="0"/>
                <w:sz w:val="20"/>
              </w:rPr>
            </w:pPr>
            <w:r>
              <w:rPr>
                <w:sz w:val="20"/>
              </w:rPr>
              <w:t>Skills and knowledge</w:t>
            </w:r>
          </w:p>
        </w:tc>
      </w:tr>
      <w:tr w:rsidR="005A0A9B" w14:paraId="4C94AF8E" w14:textId="77777777" w:rsidTr="005A0A9B">
        <w:trPr>
          <w:trHeight w:val="548"/>
        </w:trPr>
        <w:tc>
          <w:tcPr>
            <w:tcW w:w="10772" w:type="dxa"/>
            <w:tcBorders>
              <w:top w:val="single" w:sz="4" w:space="0" w:color="000000"/>
              <w:left w:val="double" w:sz="4" w:space="0" w:color="000000"/>
              <w:bottom w:val="double" w:sz="4" w:space="0" w:color="000000"/>
              <w:right w:val="double" w:sz="4" w:space="0" w:color="000000"/>
            </w:tcBorders>
          </w:tcPr>
          <w:p w14:paraId="11E65698" w14:textId="0B02F010" w:rsidR="00C97B71" w:rsidRDefault="005A0A9B" w:rsidP="00467086">
            <w:pPr>
              <w:ind w:left="4" w:right="150"/>
              <w:jc w:val="both"/>
              <w:rPr>
                <w:b w:val="0"/>
                <w:sz w:val="20"/>
              </w:rPr>
            </w:pPr>
            <w:r>
              <w:rPr>
                <w:b w:val="0"/>
                <w:sz w:val="20"/>
              </w:rPr>
              <w:t>All subject leaders monitor the progression of skills</w:t>
            </w:r>
            <w:r w:rsidR="00387DFE">
              <w:rPr>
                <w:b w:val="0"/>
                <w:sz w:val="20"/>
              </w:rPr>
              <w:t xml:space="preserve"> and knowledge</w:t>
            </w:r>
            <w:r>
              <w:rPr>
                <w:b w:val="0"/>
                <w:sz w:val="20"/>
              </w:rPr>
              <w:t xml:space="preserve"> across the school and throughout the year in their subjects alongside the Headteacher. Unit plans highlight subject vocabulary, skills and knowledge to be taught through the theme.  Opportunities for links to our school values and SMSC are also specifically planned for. </w:t>
            </w:r>
          </w:p>
        </w:tc>
      </w:tr>
    </w:tbl>
    <w:p w14:paraId="7F1FA61C" w14:textId="77777777" w:rsidR="00C97B71" w:rsidRPr="00C97B71" w:rsidRDefault="000933E2">
      <w:pPr>
        <w:ind w:left="0"/>
        <w:jc w:val="both"/>
        <w:rPr>
          <w:b w:val="0"/>
          <w:sz w:val="14"/>
        </w:rPr>
      </w:pPr>
      <w:r>
        <w:rPr>
          <w:b w:val="0"/>
          <w:sz w:val="14"/>
        </w:rPr>
        <w:t xml:space="preserve"> </w:t>
      </w:r>
    </w:p>
    <w:tbl>
      <w:tblPr>
        <w:tblStyle w:val="TableGrid"/>
        <w:tblW w:w="10772" w:type="dxa"/>
        <w:tblInd w:w="-104" w:type="dxa"/>
        <w:tblCellMar>
          <w:top w:w="44" w:type="dxa"/>
          <w:right w:w="85" w:type="dxa"/>
        </w:tblCellMar>
        <w:tblLook w:val="04A0" w:firstRow="1" w:lastRow="0" w:firstColumn="1" w:lastColumn="0" w:noHBand="0" w:noVBand="1"/>
      </w:tblPr>
      <w:tblGrid>
        <w:gridCol w:w="5266"/>
        <w:gridCol w:w="2837"/>
        <w:gridCol w:w="2669"/>
      </w:tblGrid>
      <w:tr w:rsidR="00111E14" w14:paraId="233710F9" w14:textId="77777777" w:rsidTr="005A0A9B">
        <w:trPr>
          <w:trHeight w:val="435"/>
        </w:trPr>
        <w:tc>
          <w:tcPr>
            <w:tcW w:w="5266" w:type="dxa"/>
            <w:tcBorders>
              <w:top w:val="double" w:sz="4" w:space="0" w:color="000000"/>
              <w:left w:val="double" w:sz="4" w:space="0" w:color="000000"/>
              <w:bottom w:val="single" w:sz="4" w:space="0" w:color="000000"/>
              <w:right w:val="nil"/>
            </w:tcBorders>
          </w:tcPr>
          <w:p w14:paraId="7C3483F8" w14:textId="792FC7A7" w:rsidR="00111E14" w:rsidRDefault="000933E2" w:rsidP="005A0A9B">
            <w:pPr>
              <w:ind w:left="60"/>
            </w:pPr>
            <w:r>
              <w:rPr>
                <w:color w:val="C00000"/>
              </w:rPr>
              <w:t xml:space="preserve">How will we ensure </w:t>
            </w:r>
            <w:r w:rsidR="00C43401">
              <w:rPr>
                <w:color w:val="C00000"/>
              </w:rPr>
              <w:t xml:space="preserve">secure </w:t>
            </w:r>
            <w:r>
              <w:rPr>
                <w:color w:val="C00000"/>
              </w:rPr>
              <w:t>curriculum</w:t>
            </w:r>
            <w:r w:rsidR="00C43401">
              <w:rPr>
                <w:color w:val="C00000"/>
              </w:rPr>
              <w:t xml:space="preserve"> knowledge </w:t>
            </w:r>
            <w:r>
              <w:rPr>
                <w:color w:val="C00000"/>
              </w:rPr>
              <w:t>and skills progression?</w:t>
            </w:r>
            <w:r>
              <w:t xml:space="preserve"> </w:t>
            </w:r>
          </w:p>
        </w:tc>
        <w:tc>
          <w:tcPr>
            <w:tcW w:w="2837" w:type="dxa"/>
            <w:tcBorders>
              <w:top w:val="double" w:sz="4" w:space="0" w:color="000000"/>
              <w:left w:val="nil"/>
              <w:bottom w:val="single" w:sz="4" w:space="0" w:color="000000"/>
              <w:right w:val="nil"/>
            </w:tcBorders>
          </w:tcPr>
          <w:p w14:paraId="05B7AE6B" w14:textId="77777777" w:rsidR="00111E14" w:rsidRDefault="00111E14" w:rsidP="005A0A9B">
            <w:pPr>
              <w:spacing w:after="160"/>
              <w:ind w:left="60"/>
            </w:pPr>
          </w:p>
        </w:tc>
        <w:tc>
          <w:tcPr>
            <w:tcW w:w="2669" w:type="dxa"/>
            <w:tcBorders>
              <w:top w:val="double" w:sz="4" w:space="0" w:color="000000"/>
              <w:left w:val="nil"/>
              <w:bottom w:val="single" w:sz="4" w:space="0" w:color="000000"/>
              <w:right w:val="double" w:sz="4" w:space="0" w:color="000000"/>
            </w:tcBorders>
          </w:tcPr>
          <w:p w14:paraId="72AAF2F2" w14:textId="77777777" w:rsidR="00111E14" w:rsidRDefault="00111E14" w:rsidP="005A0A9B">
            <w:pPr>
              <w:spacing w:after="160"/>
              <w:ind w:left="60"/>
            </w:pPr>
          </w:p>
        </w:tc>
      </w:tr>
      <w:tr w:rsidR="005A0A9B" w14:paraId="269CC0B4" w14:textId="77777777" w:rsidTr="005A0A9B">
        <w:trPr>
          <w:trHeight w:val="311"/>
        </w:trPr>
        <w:tc>
          <w:tcPr>
            <w:tcW w:w="10772" w:type="dxa"/>
            <w:gridSpan w:val="3"/>
            <w:tcBorders>
              <w:top w:val="single" w:sz="4" w:space="0" w:color="000000"/>
              <w:left w:val="double" w:sz="4" w:space="0" w:color="000000"/>
              <w:bottom w:val="single" w:sz="4" w:space="0" w:color="000000"/>
              <w:right w:val="double" w:sz="4" w:space="0" w:color="000000"/>
            </w:tcBorders>
            <w:shd w:val="clear" w:color="auto" w:fill="D9E2F3" w:themeFill="accent1" w:themeFillTint="33"/>
          </w:tcPr>
          <w:p w14:paraId="1292D908" w14:textId="77777777" w:rsidR="005A0A9B" w:rsidRDefault="005A0A9B" w:rsidP="005A0A9B">
            <w:pPr>
              <w:ind w:left="60"/>
            </w:pPr>
            <w:r>
              <w:rPr>
                <w:sz w:val="20"/>
              </w:rPr>
              <w:t xml:space="preserve">Functional age-appropriate skills in English and Maths </w:t>
            </w:r>
          </w:p>
        </w:tc>
      </w:tr>
      <w:tr w:rsidR="005A0A9B" w14:paraId="2AE0650F" w14:textId="77777777" w:rsidTr="005A0A9B">
        <w:trPr>
          <w:trHeight w:val="494"/>
        </w:trPr>
        <w:tc>
          <w:tcPr>
            <w:tcW w:w="10772" w:type="dxa"/>
            <w:gridSpan w:val="3"/>
            <w:tcBorders>
              <w:top w:val="single" w:sz="4" w:space="0" w:color="000000"/>
              <w:left w:val="double" w:sz="4" w:space="0" w:color="000000"/>
              <w:bottom w:val="single" w:sz="4" w:space="0" w:color="000000"/>
              <w:right w:val="double" w:sz="4" w:space="0" w:color="000000"/>
            </w:tcBorders>
            <w:shd w:val="clear" w:color="auto" w:fill="auto"/>
          </w:tcPr>
          <w:p w14:paraId="7C5AA844" w14:textId="2B5B887A" w:rsidR="0092601F" w:rsidRDefault="005A0A9B" w:rsidP="005A0A9B">
            <w:pPr>
              <w:ind w:left="60"/>
              <w:jc w:val="both"/>
              <w:rPr>
                <w:b w:val="0"/>
                <w:bCs/>
                <w:sz w:val="20"/>
              </w:rPr>
            </w:pPr>
            <w:r>
              <w:rPr>
                <w:b w:val="0"/>
                <w:bCs/>
                <w:sz w:val="20"/>
              </w:rPr>
              <w:t>The curriculum objectives are clearly defined for each year group</w:t>
            </w:r>
            <w:r w:rsidR="00611194">
              <w:rPr>
                <w:b w:val="0"/>
                <w:bCs/>
                <w:sz w:val="20"/>
              </w:rPr>
              <w:t xml:space="preserve">. </w:t>
            </w:r>
            <w:r>
              <w:rPr>
                <w:b w:val="0"/>
                <w:bCs/>
                <w:sz w:val="20"/>
              </w:rPr>
              <w:t xml:space="preserve"> </w:t>
            </w:r>
            <w:r w:rsidR="004E30A6">
              <w:rPr>
                <w:b w:val="0"/>
                <w:bCs/>
                <w:sz w:val="20"/>
              </w:rPr>
              <w:t xml:space="preserve">These are used to assess </w:t>
            </w:r>
            <w:r w:rsidR="00103B69">
              <w:rPr>
                <w:b w:val="0"/>
                <w:bCs/>
                <w:sz w:val="20"/>
              </w:rPr>
              <w:t xml:space="preserve">pupil achievement and </w:t>
            </w:r>
            <w:r w:rsidR="004E30A6">
              <w:rPr>
                <w:b w:val="0"/>
                <w:bCs/>
                <w:sz w:val="20"/>
              </w:rPr>
              <w:t xml:space="preserve">progress </w:t>
            </w:r>
            <w:r w:rsidR="00103B69">
              <w:rPr>
                <w:b w:val="0"/>
                <w:bCs/>
                <w:sz w:val="20"/>
              </w:rPr>
              <w:t>over time</w:t>
            </w:r>
            <w:r w:rsidR="0092601F">
              <w:rPr>
                <w:b w:val="0"/>
                <w:bCs/>
                <w:sz w:val="20"/>
              </w:rPr>
              <w:t xml:space="preserve"> </w:t>
            </w:r>
            <w:r w:rsidR="004E30A6">
              <w:rPr>
                <w:b w:val="0"/>
                <w:bCs/>
                <w:sz w:val="20"/>
              </w:rPr>
              <w:t xml:space="preserve">in </w:t>
            </w:r>
            <w:r w:rsidR="00E61609">
              <w:rPr>
                <w:b w:val="0"/>
                <w:bCs/>
                <w:sz w:val="20"/>
              </w:rPr>
              <w:t xml:space="preserve">all areas of the curriculum. </w:t>
            </w:r>
            <w:r w:rsidR="009C7D4C">
              <w:rPr>
                <w:b w:val="0"/>
                <w:bCs/>
                <w:sz w:val="20"/>
              </w:rPr>
              <w:t>During Pupil Progress meetings with senior leaders and subject leaders, t</w:t>
            </w:r>
            <w:r w:rsidR="00E61609">
              <w:rPr>
                <w:b w:val="0"/>
                <w:bCs/>
                <w:sz w:val="20"/>
              </w:rPr>
              <w:t>his progress</w:t>
            </w:r>
            <w:r w:rsidR="00103B69">
              <w:rPr>
                <w:b w:val="0"/>
                <w:bCs/>
                <w:sz w:val="20"/>
              </w:rPr>
              <w:t xml:space="preserve"> becomes</w:t>
            </w:r>
            <w:r>
              <w:rPr>
                <w:b w:val="0"/>
                <w:bCs/>
                <w:sz w:val="20"/>
              </w:rPr>
              <w:t xml:space="preserve"> part of ongoing learning conversation</w:t>
            </w:r>
            <w:r w:rsidR="009C7D4C">
              <w:rPr>
                <w:b w:val="0"/>
                <w:bCs/>
                <w:sz w:val="20"/>
              </w:rPr>
              <w:t>s</w:t>
            </w:r>
            <w:r>
              <w:rPr>
                <w:b w:val="0"/>
                <w:bCs/>
                <w:sz w:val="20"/>
              </w:rPr>
              <w:t xml:space="preserve"> throughout the year and enables children and teachers to be clear about the next steps needed to make </w:t>
            </w:r>
            <w:r w:rsidR="00103B69">
              <w:rPr>
                <w:b w:val="0"/>
                <w:bCs/>
                <w:sz w:val="20"/>
              </w:rPr>
              <w:t xml:space="preserve">further </w:t>
            </w:r>
            <w:r>
              <w:rPr>
                <w:b w:val="0"/>
                <w:bCs/>
                <w:sz w:val="20"/>
              </w:rPr>
              <w:t>progress.</w:t>
            </w:r>
          </w:p>
          <w:p w14:paraId="66998717" w14:textId="37AD1098" w:rsidR="005A0A9B" w:rsidRPr="005A0A9B" w:rsidRDefault="009C7D4C" w:rsidP="005A0A9B">
            <w:pPr>
              <w:ind w:left="60"/>
              <w:jc w:val="both"/>
              <w:rPr>
                <w:b w:val="0"/>
                <w:bCs/>
                <w:sz w:val="20"/>
              </w:rPr>
            </w:pPr>
            <w:r>
              <w:rPr>
                <w:b w:val="0"/>
                <w:bCs/>
                <w:sz w:val="20"/>
              </w:rPr>
              <w:t>Monitoring activities by</w:t>
            </w:r>
            <w:r w:rsidR="00A7192B">
              <w:rPr>
                <w:b w:val="0"/>
                <w:bCs/>
                <w:sz w:val="20"/>
              </w:rPr>
              <w:t xml:space="preserve"> the</w:t>
            </w:r>
            <w:r>
              <w:rPr>
                <w:b w:val="0"/>
                <w:bCs/>
                <w:sz w:val="20"/>
              </w:rPr>
              <w:t xml:space="preserve"> </w:t>
            </w:r>
            <w:r w:rsidR="006C1138">
              <w:rPr>
                <w:b w:val="0"/>
                <w:bCs/>
                <w:sz w:val="20"/>
              </w:rPr>
              <w:t>headteacher</w:t>
            </w:r>
            <w:r w:rsidR="00A7192B">
              <w:rPr>
                <w:b w:val="0"/>
                <w:bCs/>
                <w:sz w:val="20"/>
              </w:rPr>
              <w:t xml:space="preserve">, </w:t>
            </w:r>
            <w:r>
              <w:rPr>
                <w:b w:val="0"/>
                <w:bCs/>
                <w:sz w:val="20"/>
              </w:rPr>
              <w:t>subject leaders, governors</w:t>
            </w:r>
            <w:r w:rsidR="00260705">
              <w:rPr>
                <w:b w:val="0"/>
                <w:bCs/>
                <w:sz w:val="20"/>
              </w:rPr>
              <w:t xml:space="preserve"> and external visitors to school are recorded and referred to as evidence of this </w:t>
            </w:r>
            <w:r w:rsidR="00A7192B">
              <w:rPr>
                <w:b w:val="0"/>
                <w:bCs/>
                <w:sz w:val="20"/>
              </w:rPr>
              <w:t>process</w:t>
            </w:r>
            <w:r w:rsidR="006C1138">
              <w:rPr>
                <w:b w:val="0"/>
                <w:bCs/>
                <w:sz w:val="20"/>
              </w:rPr>
              <w:t xml:space="preserve">. </w:t>
            </w:r>
            <w:r w:rsidR="005A0A9B">
              <w:rPr>
                <w:b w:val="0"/>
                <w:bCs/>
                <w:sz w:val="20"/>
              </w:rPr>
              <w:t>Moderation of these standards takes place regularly in school and with cluster schools to enable staff to gain increasing expertise in making accurate judgements of attainment.</w:t>
            </w:r>
          </w:p>
        </w:tc>
      </w:tr>
      <w:tr w:rsidR="005A0A9B" w14:paraId="598972E7" w14:textId="77777777" w:rsidTr="005A0A9B">
        <w:trPr>
          <w:trHeight w:val="279"/>
        </w:trPr>
        <w:tc>
          <w:tcPr>
            <w:tcW w:w="10772" w:type="dxa"/>
            <w:gridSpan w:val="3"/>
            <w:tcBorders>
              <w:top w:val="single" w:sz="4" w:space="0" w:color="000000"/>
              <w:left w:val="double" w:sz="4" w:space="0" w:color="000000"/>
              <w:bottom w:val="single" w:sz="4" w:space="0" w:color="000000"/>
              <w:right w:val="double" w:sz="4" w:space="0" w:color="000000"/>
            </w:tcBorders>
            <w:shd w:val="clear" w:color="auto" w:fill="E2EFD9" w:themeFill="accent6" w:themeFillTint="33"/>
          </w:tcPr>
          <w:p w14:paraId="7D91B2E8" w14:textId="77777777" w:rsidR="005A0A9B" w:rsidRDefault="005A0A9B" w:rsidP="005A0A9B">
            <w:pPr>
              <w:ind w:left="60"/>
              <w:rPr>
                <w:sz w:val="20"/>
              </w:rPr>
            </w:pPr>
            <w:r>
              <w:rPr>
                <w:sz w:val="20"/>
              </w:rPr>
              <w:t>Progression of non-core subject skills</w:t>
            </w:r>
          </w:p>
        </w:tc>
      </w:tr>
      <w:tr w:rsidR="005A0A9B" w14:paraId="738493C4" w14:textId="77777777" w:rsidTr="005A0A9B">
        <w:trPr>
          <w:trHeight w:val="494"/>
        </w:trPr>
        <w:tc>
          <w:tcPr>
            <w:tcW w:w="10772" w:type="dxa"/>
            <w:gridSpan w:val="3"/>
            <w:tcBorders>
              <w:top w:val="single" w:sz="4" w:space="0" w:color="000000"/>
              <w:left w:val="double" w:sz="4" w:space="0" w:color="000000"/>
              <w:bottom w:val="double" w:sz="4" w:space="0" w:color="auto"/>
              <w:right w:val="double" w:sz="4" w:space="0" w:color="000000"/>
            </w:tcBorders>
            <w:shd w:val="clear" w:color="auto" w:fill="auto"/>
          </w:tcPr>
          <w:p w14:paraId="5E11FF86" w14:textId="1C7ACDA5" w:rsidR="00C97B71" w:rsidRPr="005A0A9B" w:rsidRDefault="005A0A9B" w:rsidP="00467086">
            <w:pPr>
              <w:ind w:left="60"/>
              <w:jc w:val="both"/>
              <w:rPr>
                <w:b w:val="0"/>
                <w:bCs/>
                <w:sz w:val="20"/>
              </w:rPr>
            </w:pPr>
            <w:r w:rsidRPr="005A0A9B">
              <w:rPr>
                <w:b w:val="0"/>
                <w:bCs/>
                <w:sz w:val="20"/>
              </w:rPr>
              <w:t>Knowledge and skills grids are used in these subjects to enable teachers to plan learning that fully develop</w:t>
            </w:r>
            <w:r>
              <w:rPr>
                <w:b w:val="0"/>
                <w:bCs/>
                <w:sz w:val="20"/>
              </w:rPr>
              <w:t>s both</w:t>
            </w:r>
            <w:r w:rsidRPr="005A0A9B">
              <w:rPr>
                <w:b w:val="0"/>
                <w:bCs/>
                <w:sz w:val="20"/>
              </w:rPr>
              <w:t xml:space="preserve"> knowledge and skills over each </w:t>
            </w:r>
            <w:r>
              <w:rPr>
                <w:b w:val="0"/>
                <w:bCs/>
                <w:sz w:val="20"/>
              </w:rPr>
              <w:t xml:space="preserve">subject and each </w:t>
            </w:r>
            <w:r w:rsidRPr="005A0A9B">
              <w:rPr>
                <w:b w:val="0"/>
                <w:bCs/>
                <w:sz w:val="20"/>
              </w:rPr>
              <w:t xml:space="preserve">stage. Subject leaders use </w:t>
            </w:r>
            <w:r w:rsidR="00CE590B">
              <w:rPr>
                <w:b w:val="0"/>
                <w:bCs/>
                <w:sz w:val="20"/>
              </w:rPr>
              <w:t xml:space="preserve">pupils </w:t>
            </w:r>
            <w:r w:rsidR="00A07393">
              <w:rPr>
                <w:b w:val="0"/>
                <w:bCs/>
                <w:sz w:val="20"/>
              </w:rPr>
              <w:t>workbooks</w:t>
            </w:r>
            <w:r w:rsidR="00CE590B">
              <w:rPr>
                <w:b w:val="0"/>
                <w:bCs/>
                <w:sz w:val="20"/>
              </w:rPr>
              <w:t xml:space="preserve"> </w:t>
            </w:r>
            <w:r w:rsidR="00830512">
              <w:rPr>
                <w:b w:val="0"/>
                <w:bCs/>
                <w:sz w:val="20"/>
              </w:rPr>
              <w:t xml:space="preserve">and portfolios </w:t>
            </w:r>
            <w:r w:rsidR="00CE590B">
              <w:rPr>
                <w:b w:val="0"/>
                <w:bCs/>
                <w:sz w:val="20"/>
              </w:rPr>
              <w:t xml:space="preserve">to collate and </w:t>
            </w:r>
            <w:r w:rsidRPr="005A0A9B">
              <w:rPr>
                <w:b w:val="0"/>
                <w:bCs/>
                <w:sz w:val="20"/>
              </w:rPr>
              <w:t>demonstrate progression</w:t>
            </w:r>
            <w:r w:rsidR="00993C77">
              <w:rPr>
                <w:b w:val="0"/>
                <w:bCs/>
                <w:sz w:val="20"/>
              </w:rPr>
              <w:t xml:space="preserve"> in these areas</w:t>
            </w:r>
            <w:r w:rsidR="00A07393">
              <w:rPr>
                <w:b w:val="0"/>
                <w:bCs/>
                <w:sz w:val="20"/>
              </w:rPr>
              <w:t xml:space="preserve">, </w:t>
            </w:r>
            <w:r w:rsidRPr="005A0A9B">
              <w:rPr>
                <w:b w:val="0"/>
                <w:bCs/>
                <w:sz w:val="20"/>
              </w:rPr>
              <w:t xml:space="preserve">and </w:t>
            </w:r>
            <w:r w:rsidR="00A07393">
              <w:rPr>
                <w:b w:val="0"/>
                <w:bCs/>
                <w:sz w:val="20"/>
              </w:rPr>
              <w:t xml:space="preserve">then </w:t>
            </w:r>
            <w:r w:rsidRPr="005A0A9B">
              <w:rPr>
                <w:b w:val="0"/>
                <w:bCs/>
                <w:sz w:val="20"/>
              </w:rPr>
              <w:t>evaluate how successful our pupils are in their acquisition of both knowledge and skills.</w:t>
            </w:r>
          </w:p>
        </w:tc>
      </w:tr>
    </w:tbl>
    <w:p w14:paraId="4025A91C" w14:textId="77777777" w:rsidR="00C97B71" w:rsidRDefault="00C97B71" w:rsidP="00C97B71">
      <w:pPr>
        <w:ind w:left="0"/>
        <w:jc w:val="both"/>
      </w:pPr>
    </w:p>
    <w:tbl>
      <w:tblPr>
        <w:tblStyle w:val="TableGrid"/>
        <w:tblW w:w="10772" w:type="dxa"/>
        <w:tblInd w:w="-1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4" w:type="dxa"/>
          <w:right w:w="85" w:type="dxa"/>
        </w:tblCellMar>
        <w:tblLook w:val="04A0" w:firstRow="1" w:lastRow="0" w:firstColumn="1" w:lastColumn="0" w:noHBand="0" w:noVBand="1"/>
      </w:tblPr>
      <w:tblGrid>
        <w:gridCol w:w="10772"/>
      </w:tblGrid>
      <w:tr w:rsidR="005A0A9B" w14:paraId="39046148" w14:textId="77777777" w:rsidTr="00C97B71">
        <w:trPr>
          <w:trHeight w:val="383"/>
        </w:trPr>
        <w:tc>
          <w:tcPr>
            <w:tcW w:w="10772" w:type="dxa"/>
            <w:shd w:val="clear" w:color="auto" w:fill="auto"/>
          </w:tcPr>
          <w:p w14:paraId="7FD56804" w14:textId="77777777" w:rsidR="005A0A9B" w:rsidRPr="005A0A9B" w:rsidRDefault="005A0A9B" w:rsidP="005A0A9B">
            <w:pPr>
              <w:ind w:left="60"/>
              <w:jc w:val="both"/>
              <w:rPr>
                <w:b w:val="0"/>
                <w:bCs/>
                <w:sz w:val="20"/>
              </w:rPr>
            </w:pPr>
            <w:r>
              <w:rPr>
                <w:color w:val="C00000"/>
              </w:rPr>
              <w:t>How do we assess the impact of the curriculum on our pupils?</w:t>
            </w:r>
          </w:p>
        </w:tc>
      </w:tr>
      <w:tr w:rsidR="005A0A9B" w14:paraId="535BF011" w14:textId="77777777" w:rsidTr="00C97B71">
        <w:trPr>
          <w:trHeight w:val="367"/>
        </w:trPr>
        <w:tc>
          <w:tcPr>
            <w:tcW w:w="10772" w:type="dxa"/>
            <w:shd w:val="clear" w:color="auto" w:fill="D9E2F3" w:themeFill="accent1" w:themeFillTint="33"/>
          </w:tcPr>
          <w:p w14:paraId="7814DC7F" w14:textId="77777777" w:rsidR="005A0A9B" w:rsidRPr="005A0A9B" w:rsidRDefault="005A0A9B" w:rsidP="005A0A9B">
            <w:pPr>
              <w:ind w:left="60"/>
              <w:jc w:val="both"/>
              <w:rPr>
                <w:b w:val="0"/>
                <w:bCs/>
                <w:sz w:val="20"/>
              </w:rPr>
            </w:pPr>
            <w:r>
              <w:rPr>
                <w:sz w:val="20"/>
              </w:rPr>
              <w:t>Outcomes: English &amp; Maths</w:t>
            </w:r>
          </w:p>
        </w:tc>
      </w:tr>
      <w:tr w:rsidR="005A0A9B" w14:paraId="1EACCC29" w14:textId="77777777" w:rsidTr="00C97B71">
        <w:trPr>
          <w:trHeight w:val="494"/>
        </w:trPr>
        <w:tc>
          <w:tcPr>
            <w:tcW w:w="10772" w:type="dxa"/>
            <w:shd w:val="clear" w:color="auto" w:fill="auto"/>
          </w:tcPr>
          <w:p w14:paraId="0915A6CD" w14:textId="77777777" w:rsidR="005A0A9B" w:rsidRPr="005A0A9B" w:rsidRDefault="005A0A9B" w:rsidP="005A0A9B">
            <w:pPr>
              <w:ind w:left="60"/>
              <w:jc w:val="both"/>
              <w:rPr>
                <w:b w:val="0"/>
                <w:bCs/>
                <w:sz w:val="20"/>
              </w:rPr>
            </w:pPr>
            <w:r>
              <w:rPr>
                <w:b w:val="0"/>
                <w:sz w:val="20"/>
              </w:rPr>
              <w:t>Teacher assessments are made three times a year and entered onto Scholar Pack where progress and attainment are tracked. NFER or mock SAT papers are completed twice a year to verify teacher assessments. These standards are discussed in pupil progress meetings with the Headteacher and SENDCo and monitored by Governors through the School Development Plan.</w:t>
            </w:r>
          </w:p>
        </w:tc>
      </w:tr>
      <w:tr w:rsidR="005A0A9B" w14:paraId="18DE771A" w14:textId="77777777" w:rsidTr="00C97B71">
        <w:trPr>
          <w:trHeight w:val="310"/>
        </w:trPr>
        <w:tc>
          <w:tcPr>
            <w:tcW w:w="10772" w:type="dxa"/>
            <w:shd w:val="clear" w:color="auto" w:fill="E2EFD9" w:themeFill="accent6" w:themeFillTint="33"/>
          </w:tcPr>
          <w:p w14:paraId="6620F185" w14:textId="77777777" w:rsidR="005A0A9B" w:rsidRPr="005A0A9B" w:rsidRDefault="005A0A9B" w:rsidP="005A0A9B">
            <w:pPr>
              <w:ind w:left="60"/>
              <w:jc w:val="both"/>
              <w:rPr>
                <w:b w:val="0"/>
                <w:bCs/>
                <w:sz w:val="20"/>
              </w:rPr>
            </w:pPr>
            <w:r>
              <w:rPr>
                <w:sz w:val="20"/>
              </w:rPr>
              <w:t>‘Next year readiness’</w:t>
            </w:r>
          </w:p>
        </w:tc>
      </w:tr>
      <w:tr w:rsidR="005A0A9B" w14:paraId="74B551BF" w14:textId="77777777" w:rsidTr="00C97B71">
        <w:trPr>
          <w:trHeight w:val="494"/>
        </w:trPr>
        <w:tc>
          <w:tcPr>
            <w:tcW w:w="10772" w:type="dxa"/>
            <w:shd w:val="clear" w:color="auto" w:fill="auto"/>
          </w:tcPr>
          <w:p w14:paraId="298BD69F" w14:textId="0825A3BA" w:rsidR="005A0A9B" w:rsidRPr="005A0A9B" w:rsidRDefault="005A0A9B" w:rsidP="005A0A9B">
            <w:pPr>
              <w:ind w:left="60"/>
              <w:jc w:val="both"/>
              <w:rPr>
                <w:b w:val="0"/>
                <w:bCs/>
                <w:sz w:val="20"/>
              </w:rPr>
            </w:pPr>
            <w:r>
              <w:rPr>
                <w:b w:val="0"/>
                <w:sz w:val="20"/>
              </w:rPr>
              <w:t>In school</w:t>
            </w:r>
            <w:r w:rsidR="004E293A">
              <w:rPr>
                <w:b w:val="0"/>
                <w:sz w:val="20"/>
              </w:rPr>
              <w:t xml:space="preserve"> and external</w:t>
            </w:r>
            <w:r>
              <w:rPr>
                <w:b w:val="0"/>
                <w:sz w:val="20"/>
              </w:rPr>
              <w:t xml:space="preserve"> moderation meetings in May and June provide a clear picture of ‘next year readiness’ and ensures that there is a smooth transition between classes and a clear understanding of attainment for each pupil moving through the school.</w:t>
            </w:r>
          </w:p>
        </w:tc>
      </w:tr>
      <w:tr w:rsidR="005A0A9B" w14:paraId="15B80696" w14:textId="77777777" w:rsidTr="00C97B71">
        <w:trPr>
          <w:trHeight w:val="366"/>
        </w:trPr>
        <w:tc>
          <w:tcPr>
            <w:tcW w:w="10772" w:type="dxa"/>
            <w:shd w:val="clear" w:color="auto" w:fill="FBE4D5" w:themeFill="accent2" w:themeFillTint="33"/>
          </w:tcPr>
          <w:p w14:paraId="6B0E113B" w14:textId="77777777" w:rsidR="005A0A9B" w:rsidRPr="005A0A9B" w:rsidRDefault="005A0A9B" w:rsidP="005A0A9B">
            <w:pPr>
              <w:ind w:left="60"/>
              <w:jc w:val="both"/>
              <w:rPr>
                <w:b w:val="0"/>
                <w:bCs/>
                <w:sz w:val="20"/>
              </w:rPr>
            </w:pPr>
            <w:r>
              <w:rPr>
                <w:sz w:val="20"/>
              </w:rPr>
              <w:t>Pupil attitudes to work</w:t>
            </w:r>
          </w:p>
        </w:tc>
      </w:tr>
      <w:tr w:rsidR="005A0A9B" w14:paraId="40C439F2" w14:textId="77777777" w:rsidTr="00C97B71">
        <w:trPr>
          <w:trHeight w:val="494"/>
        </w:trPr>
        <w:tc>
          <w:tcPr>
            <w:tcW w:w="10772" w:type="dxa"/>
            <w:shd w:val="clear" w:color="auto" w:fill="auto"/>
          </w:tcPr>
          <w:p w14:paraId="168328E3" w14:textId="0EE63F3A" w:rsidR="00C97B71" w:rsidRPr="00467086" w:rsidRDefault="005A0A9B" w:rsidP="00467086">
            <w:pPr>
              <w:ind w:left="60"/>
              <w:jc w:val="both"/>
              <w:rPr>
                <w:b w:val="0"/>
                <w:sz w:val="20"/>
              </w:rPr>
            </w:pPr>
            <w:r>
              <w:rPr>
                <w:b w:val="0"/>
                <w:sz w:val="20"/>
              </w:rPr>
              <w:t xml:space="preserve">Subject leads and Curriculum Governors regularly talk to children about their learning and the curriculum to provide opportunities to evaluate this. It enables themes to be reviewed and new approaches to be found where needed. </w:t>
            </w:r>
          </w:p>
        </w:tc>
      </w:tr>
    </w:tbl>
    <w:p w14:paraId="42EFDC92" w14:textId="77777777" w:rsidR="00C97B71" w:rsidRDefault="00C97B71">
      <w:pPr>
        <w:ind w:left="0"/>
        <w:jc w:val="both"/>
      </w:pPr>
    </w:p>
    <w:tbl>
      <w:tblPr>
        <w:tblStyle w:val="TableGrid"/>
        <w:tblW w:w="10772" w:type="dxa"/>
        <w:tblInd w:w="-104" w:type="dxa"/>
        <w:tblCellMar>
          <w:top w:w="44" w:type="dxa"/>
          <w:left w:w="104" w:type="dxa"/>
          <w:right w:w="87" w:type="dxa"/>
        </w:tblCellMar>
        <w:tblLook w:val="04A0" w:firstRow="1" w:lastRow="0" w:firstColumn="1" w:lastColumn="0" w:noHBand="0" w:noVBand="1"/>
      </w:tblPr>
      <w:tblGrid>
        <w:gridCol w:w="10772"/>
      </w:tblGrid>
      <w:tr w:rsidR="00111E14" w14:paraId="63C0B316" w14:textId="77777777" w:rsidTr="005A0A9B">
        <w:trPr>
          <w:trHeight w:val="289"/>
        </w:trPr>
        <w:tc>
          <w:tcPr>
            <w:tcW w:w="10772" w:type="dxa"/>
            <w:tcBorders>
              <w:top w:val="double" w:sz="4" w:space="0" w:color="000000"/>
              <w:left w:val="double" w:sz="4" w:space="0" w:color="000000"/>
              <w:bottom w:val="single" w:sz="4" w:space="0" w:color="000000"/>
              <w:right w:val="double" w:sz="4" w:space="0" w:color="000000"/>
            </w:tcBorders>
          </w:tcPr>
          <w:p w14:paraId="06ED96D9" w14:textId="77777777" w:rsidR="00111E14" w:rsidRDefault="000933E2">
            <w:pPr>
              <w:ind w:left="0"/>
            </w:pPr>
            <w:r>
              <w:rPr>
                <w:color w:val="C00000"/>
              </w:rPr>
              <w:t>How do we ensure that the curriculum meets the needs of all groups of pupils within the school?</w:t>
            </w:r>
            <w:r>
              <w:t xml:space="preserve"> </w:t>
            </w:r>
          </w:p>
        </w:tc>
      </w:tr>
      <w:tr w:rsidR="005A0A9B" w14:paraId="78D93A99" w14:textId="77777777" w:rsidTr="005A0A9B">
        <w:trPr>
          <w:trHeight w:val="289"/>
        </w:trPr>
        <w:tc>
          <w:tcPr>
            <w:tcW w:w="10772" w:type="dxa"/>
            <w:tcBorders>
              <w:top w:val="single" w:sz="4" w:space="0" w:color="000000"/>
              <w:left w:val="double" w:sz="4" w:space="0" w:color="000000"/>
              <w:bottom w:val="single" w:sz="4" w:space="0" w:color="000000"/>
              <w:right w:val="double" w:sz="4" w:space="0" w:color="000000"/>
            </w:tcBorders>
            <w:shd w:val="clear" w:color="auto" w:fill="D9E2F3" w:themeFill="accent1" w:themeFillTint="33"/>
          </w:tcPr>
          <w:p w14:paraId="72A32BEE" w14:textId="018F3862" w:rsidR="005A0A9B" w:rsidRDefault="00074CCA">
            <w:pPr>
              <w:ind w:left="0"/>
              <w:rPr>
                <w:color w:val="C00000"/>
              </w:rPr>
            </w:pPr>
            <w:r>
              <w:rPr>
                <w:sz w:val="20"/>
              </w:rPr>
              <w:t>All</w:t>
            </w:r>
            <w:r w:rsidR="005A0A9B">
              <w:rPr>
                <w:sz w:val="20"/>
              </w:rPr>
              <w:t xml:space="preserve"> Attainers</w:t>
            </w:r>
          </w:p>
        </w:tc>
      </w:tr>
      <w:tr w:rsidR="005A0A9B" w14:paraId="56648124" w14:textId="77777777" w:rsidTr="005A0A9B">
        <w:trPr>
          <w:trHeight w:val="289"/>
        </w:trPr>
        <w:tc>
          <w:tcPr>
            <w:tcW w:w="10772" w:type="dxa"/>
            <w:tcBorders>
              <w:top w:val="single" w:sz="4" w:space="0" w:color="000000"/>
              <w:left w:val="double" w:sz="4" w:space="0" w:color="000000"/>
              <w:bottom w:val="single" w:sz="4" w:space="0" w:color="000000"/>
              <w:right w:val="double" w:sz="4" w:space="0" w:color="000000"/>
            </w:tcBorders>
          </w:tcPr>
          <w:p w14:paraId="40AA0A93" w14:textId="7077FADF" w:rsidR="005A0A9B" w:rsidRPr="005A0A9B" w:rsidRDefault="00E62DEE" w:rsidP="005A0A9B">
            <w:pPr>
              <w:ind w:left="0"/>
              <w:jc w:val="both"/>
              <w:rPr>
                <w:b w:val="0"/>
                <w:bCs/>
                <w:color w:val="C00000"/>
                <w:sz w:val="20"/>
                <w:szCs w:val="20"/>
              </w:rPr>
            </w:pPr>
            <w:r>
              <w:rPr>
                <w:b w:val="0"/>
                <w:bCs/>
                <w:color w:val="000000" w:themeColor="text1"/>
                <w:sz w:val="20"/>
                <w:szCs w:val="20"/>
              </w:rPr>
              <w:t>Individual</w:t>
            </w:r>
            <w:r w:rsidR="005A0A9B">
              <w:rPr>
                <w:b w:val="0"/>
                <w:bCs/>
                <w:color w:val="000000" w:themeColor="text1"/>
                <w:sz w:val="20"/>
                <w:szCs w:val="20"/>
              </w:rPr>
              <w:t xml:space="preserve"> children are carefully tracked through pupil progress meetings with their targets agreed to ensure they are robust and aspirational. Pupils are </w:t>
            </w:r>
            <w:r w:rsidR="00AE3E30">
              <w:rPr>
                <w:b w:val="0"/>
                <w:bCs/>
                <w:color w:val="000000" w:themeColor="text1"/>
                <w:sz w:val="20"/>
                <w:szCs w:val="20"/>
              </w:rPr>
              <w:t xml:space="preserve">identified as </w:t>
            </w:r>
            <w:r w:rsidR="00140E6F" w:rsidRPr="00140E6F">
              <w:rPr>
                <w:b w:val="0"/>
                <w:bCs/>
                <w:i/>
                <w:iCs/>
                <w:color w:val="000000" w:themeColor="text1"/>
                <w:sz w:val="20"/>
                <w:szCs w:val="20"/>
              </w:rPr>
              <w:t>working towards</w:t>
            </w:r>
            <w:r w:rsidR="00140E6F">
              <w:rPr>
                <w:b w:val="0"/>
                <w:bCs/>
                <w:color w:val="000000" w:themeColor="text1"/>
                <w:sz w:val="20"/>
                <w:szCs w:val="20"/>
              </w:rPr>
              <w:t xml:space="preserve">, </w:t>
            </w:r>
            <w:r w:rsidR="00483EB6">
              <w:rPr>
                <w:b w:val="0"/>
                <w:bCs/>
                <w:color w:val="000000" w:themeColor="text1"/>
                <w:sz w:val="20"/>
                <w:szCs w:val="20"/>
              </w:rPr>
              <w:t xml:space="preserve">working </w:t>
            </w:r>
            <w:r w:rsidR="00483EB6" w:rsidRPr="00483EB6">
              <w:rPr>
                <w:b w:val="0"/>
                <w:bCs/>
                <w:i/>
                <w:iCs/>
                <w:color w:val="000000" w:themeColor="text1"/>
                <w:sz w:val="20"/>
                <w:szCs w:val="20"/>
              </w:rPr>
              <w:t>AT</w:t>
            </w:r>
            <w:r w:rsidR="00132422" w:rsidRPr="00483EB6">
              <w:rPr>
                <w:b w:val="0"/>
                <w:bCs/>
                <w:i/>
                <w:iCs/>
                <w:color w:val="000000" w:themeColor="text1"/>
                <w:sz w:val="20"/>
                <w:szCs w:val="20"/>
              </w:rPr>
              <w:t xml:space="preserve"> expected</w:t>
            </w:r>
            <w:r w:rsidR="00483EB6">
              <w:rPr>
                <w:b w:val="0"/>
                <w:bCs/>
                <w:i/>
                <w:iCs/>
                <w:color w:val="000000" w:themeColor="text1"/>
                <w:sz w:val="20"/>
                <w:szCs w:val="20"/>
              </w:rPr>
              <w:t xml:space="preserve"> </w:t>
            </w:r>
            <w:r w:rsidR="00483EB6" w:rsidRPr="00483EB6">
              <w:rPr>
                <w:b w:val="0"/>
                <w:bCs/>
                <w:color w:val="000000" w:themeColor="text1"/>
                <w:sz w:val="20"/>
                <w:szCs w:val="20"/>
              </w:rPr>
              <w:t xml:space="preserve">or </w:t>
            </w:r>
            <w:r w:rsidR="00132422" w:rsidRPr="00132422">
              <w:rPr>
                <w:b w:val="0"/>
                <w:bCs/>
                <w:i/>
                <w:iCs/>
                <w:color w:val="000000" w:themeColor="text1"/>
                <w:sz w:val="20"/>
                <w:szCs w:val="20"/>
              </w:rPr>
              <w:t xml:space="preserve">exceeding </w:t>
            </w:r>
            <w:r w:rsidR="00132422">
              <w:rPr>
                <w:b w:val="0"/>
                <w:bCs/>
                <w:color w:val="000000" w:themeColor="text1"/>
                <w:sz w:val="20"/>
                <w:szCs w:val="20"/>
              </w:rPr>
              <w:t xml:space="preserve">the </w:t>
            </w:r>
            <w:r w:rsidR="00483EB6">
              <w:rPr>
                <w:b w:val="0"/>
                <w:bCs/>
                <w:color w:val="000000" w:themeColor="text1"/>
                <w:sz w:val="20"/>
                <w:szCs w:val="20"/>
              </w:rPr>
              <w:t>standard on</w:t>
            </w:r>
            <w:r w:rsidR="005A0A9B">
              <w:rPr>
                <w:b w:val="0"/>
                <w:bCs/>
                <w:color w:val="000000" w:themeColor="text1"/>
                <w:sz w:val="20"/>
                <w:szCs w:val="20"/>
              </w:rPr>
              <w:t xml:space="preserve"> the pupil progress record enabling an ongoing conversation during the year which ensures children maintain or improve on their targets throughout the year. Where children are identified as ‘at risk’</w:t>
            </w:r>
            <w:r w:rsidR="006B5E47">
              <w:rPr>
                <w:b w:val="0"/>
                <w:bCs/>
                <w:color w:val="000000" w:themeColor="text1"/>
                <w:sz w:val="20"/>
                <w:szCs w:val="20"/>
              </w:rPr>
              <w:t>,</w:t>
            </w:r>
            <w:r w:rsidR="005A0A9B">
              <w:rPr>
                <w:b w:val="0"/>
                <w:bCs/>
                <w:color w:val="000000" w:themeColor="text1"/>
                <w:sz w:val="20"/>
                <w:szCs w:val="20"/>
              </w:rPr>
              <w:t xml:space="preserve"> interventions</w:t>
            </w:r>
            <w:r w:rsidR="00930D63">
              <w:rPr>
                <w:b w:val="0"/>
                <w:bCs/>
                <w:color w:val="000000" w:themeColor="text1"/>
                <w:sz w:val="20"/>
                <w:szCs w:val="20"/>
              </w:rPr>
              <w:t xml:space="preserve">, adaptions </w:t>
            </w:r>
            <w:r w:rsidR="005A0A9B">
              <w:rPr>
                <w:b w:val="0"/>
                <w:bCs/>
                <w:color w:val="000000" w:themeColor="text1"/>
                <w:sz w:val="20"/>
                <w:szCs w:val="20"/>
              </w:rPr>
              <w:t>or modifications are put in place to correct this trend.</w:t>
            </w:r>
          </w:p>
        </w:tc>
      </w:tr>
      <w:tr w:rsidR="005A0A9B" w14:paraId="7132C99D" w14:textId="77777777" w:rsidTr="005A0A9B">
        <w:trPr>
          <w:trHeight w:val="289"/>
        </w:trPr>
        <w:tc>
          <w:tcPr>
            <w:tcW w:w="10772" w:type="dxa"/>
            <w:tcBorders>
              <w:top w:val="single" w:sz="4" w:space="0" w:color="000000"/>
              <w:left w:val="double" w:sz="4" w:space="0" w:color="000000"/>
              <w:bottom w:val="single" w:sz="4" w:space="0" w:color="000000"/>
              <w:right w:val="double" w:sz="4" w:space="0" w:color="000000"/>
            </w:tcBorders>
            <w:shd w:val="clear" w:color="auto" w:fill="E2EFD9" w:themeFill="accent6" w:themeFillTint="33"/>
          </w:tcPr>
          <w:p w14:paraId="68BB36D0" w14:textId="77777777" w:rsidR="005A0A9B" w:rsidRDefault="005A0A9B">
            <w:pPr>
              <w:ind w:left="0"/>
              <w:rPr>
                <w:color w:val="C00000"/>
              </w:rPr>
            </w:pPr>
            <w:r>
              <w:rPr>
                <w:sz w:val="20"/>
              </w:rPr>
              <w:t>Disadvantaged, SEND and other vulnerable groups</w:t>
            </w:r>
          </w:p>
        </w:tc>
      </w:tr>
      <w:tr w:rsidR="005A0A9B" w14:paraId="3659D7FC" w14:textId="77777777" w:rsidTr="005A0A9B">
        <w:trPr>
          <w:trHeight w:val="289"/>
        </w:trPr>
        <w:tc>
          <w:tcPr>
            <w:tcW w:w="10772" w:type="dxa"/>
            <w:tcBorders>
              <w:top w:val="single" w:sz="4" w:space="0" w:color="000000"/>
              <w:left w:val="double" w:sz="4" w:space="0" w:color="000000"/>
              <w:bottom w:val="single" w:sz="4" w:space="0" w:color="000000"/>
              <w:right w:val="double" w:sz="4" w:space="0" w:color="000000"/>
            </w:tcBorders>
          </w:tcPr>
          <w:p w14:paraId="446D7622" w14:textId="5B556462" w:rsidR="005A0A9B" w:rsidRPr="005A0A9B" w:rsidRDefault="005A0A9B" w:rsidP="005A0A9B">
            <w:pPr>
              <w:ind w:left="0"/>
              <w:jc w:val="both"/>
              <w:rPr>
                <w:b w:val="0"/>
                <w:bCs/>
                <w:color w:val="000000" w:themeColor="text1"/>
                <w:sz w:val="20"/>
                <w:szCs w:val="20"/>
              </w:rPr>
            </w:pPr>
            <w:r w:rsidRPr="005A0A9B">
              <w:rPr>
                <w:b w:val="0"/>
                <w:bCs/>
                <w:color w:val="000000" w:themeColor="text1"/>
                <w:sz w:val="20"/>
                <w:szCs w:val="20"/>
              </w:rPr>
              <w:t>This group</w:t>
            </w:r>
            <w:r>
              <w:rPr>
                <w:b w:val="0"/>
                <w:bCs/>
                <w:color w:val="000000" w:themeColor="text1"/>
                <w:sz w:val="20"/>
                <w:szCs w:val="20"/>
              </w:rPr>
              <w:t xml:space="preserve"> are well known to each teacher and every opportunity is taken to ensure that their progress and attainment is</w:t>
            </w:r>
            <w:r w:rsidR="006D6953">
              <w:rPr>
                <w:b w:val="0"/>
                <w:bCs/>
                <w:color w:val="000000" w:themeColor="text1"/>
                <w:sz w:val="20"/>
                <w:szCs w:val="20"/>
              </w:rPr>
              <w:t xml:space="preserve"> kept</w:t>
            </w:r>
            <w:r>
              <w:rPr>
                <w:b w:val="0"/>
                <w:bCs/>
                <w:color w:val="000000" w:themeColor="text1"/>
                <w:sz w:val="20"/>
                <w:szCs w:val="20"/>
              </w:rPr>
              <w:t xml:space="preserve"> on track. </w:t>
            </w:r>
            <w:r w:rsidR="006D6953">
              <w:rPr>
                <w:b w:val="0"/>
                <w:bCs/>
                <w:color w:val="000000" w:themeColor="text1"/>
                <w:sz w:val="20"/>
                <w:szCs w:val="20"/>
              </w:rPr>
              <w:t xml:space="preserve">Monitoring activities (book </w:t>
            </w:r>
            <w:r w:rsidR="007F200D">
              <w:rPr>
                <w:b w:val="0"/>
                <w:bCs/>
                <w:color w:val="000000" w:themeColor="text1"/>
                <w:sz w:val="20"/>
                <w:szCs w:val="20"/>
              </w:rPr>
              <w:t>scrutiny, lessons</w:t>
            </w:r>
            <w:r w:rsidR="00DD3088">
              <w:rPr>
                <w:b w:val="0"/>
                <w:bCs/>
                <w:color w:val="000000" w:themeColor="text1"/>
                <w:sz w:val="20"/>
                <w:szCs w:val="20"/>
              </w:rPr>
              <w:t xml:space="preserve"> observations and governor monitoring)</w:t>
            </w:r>
            <w:r>
              <w:rPr>
                <w:b w:val="0"/>
                <w:bCs/>
                <w:color w:val="000000" w:themeColor="text1"/>
                <w:sz w:val="20"/>
                <w:szCs w:val="20"/>
              </w:rPr>
              <w:t xml:space="preserve"> always check on this group of children, </w:t>
            </w:r>
            <w:r>
              <w:rPr>
                <w:b w:val="0"/>
                <w:bCs/>
                <w:color w:val="000000" w:themeColor="text1"/>
                <w:sz w:val="20"/>
                <w:szCs w:val="20"/>
              </w:rPr>
              <w:lastRenderedPageBreak/>
              <w:t>ensuring marking and feedback is aspirational. Barriers to learning are considered</w:t>
            </w:r>
            <w:r w:rsidR="0037223B">
              <w:rPr>
                <w:b w:val="0"/>
                <w:bCs/>
                <w:color w:val="000000" w:themeColor="text1"/>
                <w:sz w:val="20"/>
                <w:szCs w:val="20"/>
              </w:rPr>
              <w:t xml:space="preserve"> regularly and during professional conversations at</w:t>
            </w:r>
            <w:r w:rsidR="001B16BE">
              <w:rPr>
                <w:b w:val="0"/>
                <w:bCs/>
                <w:color w:val="000000" w:themeColor="text1"/>
                <w:sz w:val="20"/>
                <w:szCs w:val="20"/>
              </w:rPr>
              <w:t xml:space="preserve"> SEN reviews,</w:t>
            </w:r>
            <w:r w:rsidR="0037223B">
              <w:rPr>
                <w:b w:val="0"/>
                <w:bCs/>
                <w:color w:val="000000" w:themeColor="text1"/>
                <w:sz w:val="20"/>
                <w:szCs w:val="20"/>
              </w:rPr>
              <w:t xml:space="preserve"> pupil progress and</w:t>
            </w:r>
            <w:r>
              <w:rPr>
                <w:b w:val="0"/>
                <w:bCs/>
                <w:color w:val="000000" w:themeColor="text1"/>
                <w:sz w:val="20"/>
                <w:szCs w:val="20"/>
              </w:rPr>
              <w:t xml:space="preserve"> vulnerability meetings and strategies put in place to remove them </w:t>
            </w:r>
            <w:r w:rsidR="001B16BE">
              <w:rPr>
                <w:b w:val="0"/>
                <w:bCs/>
                <w:color w:val="000000" w:themeColor="text1"/>
                <w:sz w:val="20"/>
                <w:szCs w:val="20"/>
              </w:rPr>
              <w:t>e.g.</w:t>
            </w:r>
            <w:r>
              <w:rPr>
                <w:b w:val="0"/>
                <w:bCs/>
                <w:color w:val="000000" w:themeColor="text1"/>
                <w:sz w:val="20"/>
                <w:szCs w:val="20"/>
              </w:rPr>
              <w:t xml:space="preserve"> attendance meetings,  early help assessment, </w:t>
            </w:r>
            <w:r w:rsidR="00B777E6">
              <w:rPr>
                <w:b w:val="0"/>
                <w:bCs/>
                <w:color w:val="000000" w:themeColor="text1"/>
                <w:sz w:val="20"/>
                <w:szCs w:val="20"/>
              </w:rPr>
              <w:t xml:space="preserve">additional adult support, </w:t>
            </w:r>
            <w:r>
              <w:rPr>
                <w:b w:val="0"/>
                <w:bCs/>
                <w:color w:val="000000" w:themeColor="text1"/>
                <w:sz w:val="20"/>
                <w:szCs w:val="20"/>
              </w:rPr>
              <w:t>interventions, keyworker, pre-teaching.</w:t>
            </w:r>
          </w:p>
        </w:tc>
      </w:tr>
      <w:tr w:rsidR="005A0A9B" w14:paraId="673734F9" w14:textId="77777777" w:rsidTr="005A0A9B">
        <w:trPr>
          <w:trHeight w:val="289"/>
        </w:trPr>
        <w:tc>
          <w:tcPr>
            <w:tcW w:w="10772" w:type="dxa"/>
            <w:tcBorders>
              <w:top w:val="single" w:sz="4" w:space="0" w:color="000000"/>
              <w:left w:val="double" w:sz="4" w:space="0" w:color="000000"/>
              <w:bottom w:val="single" w:sz="4" w:space="0" w:color="000000"/>
              <w:right w:val="double" w:sz="4" w:space="0" w:color="000000"/>
            </w:tcBorders>
            <w:shd w:val="clear" w:color="auto" w:fill="FBE4D5" w:themeFill="accent2" w:themeFillTint="33"/>
          </w:tcPr>
          <w:p w14:paraId="2FBFAC06" w14:textId="541F5CF6" w:rsidR="005A0A9B" w:rsidRDefault="005A0A9B" w:rsidP="005A0A9B">
            <w:pPr>
              <w:ind w:left="0"/>
              <w:rPr>
                <w:color w:val="C00000"/>
              </w:rPr>
            </w:pPr>
            <w:r>
              <w:rPr>
                <w:sz w:val="20"/>
              </w:rPr>
              <w:lastRenderedPageBreak/>
              <w:t>New arrivals &amp; Pupils who need to catch-up</w:t>
            </w:r>
          </w:p>
        </w:tc>
      </w:tr>
      <w:tr w:rsidR="005A0A9B" w14:paraId="29A33D19" w14:textId="77777777" w:rsidTr="005A0A9B">
        <w:trPr>
          <w:trHeight w:val="289"/>
        </w:trPr>
        <w:tc>
          <w:tcPr>
            <w:tcW w:w="10772" w:type="dxa"/>
            <w:tcBorders>
              <w:top w:val="single" w:sz="4" w:space="0" w:color="000000"/>
              <w:left w:val="double" w:sz="4" w:space="0" w:color="000000"/>
              <w:bottom w:val="double" w:sz="4" w:space="0" w:color="000000"/>
              <w:right w:val="double" w:sz="4" w:space="0" w:color="000000"/>
            </w:tcBorders>
          </w:tcPr>
          <w:p w14:paraId="4BF829A5" w14:textId="649109B1" w:rsidR="005A0A9B" w:rsidRDefault="005A0A9B" w:rsidP="005A0A9B">
            <w:pPr>
              <w:ind w:left="4"/>
              <w:jc w:val="both"/>
            </w:pPr>
            <w:r>
              <w:rPr>
                <w:b w:val="0"/>
                <w:sz w:val="20"/>
              </w:rPr>
              <w:t>Staff monitor &amp; track all pupils within</w:t>
            </w:r>
            <w:r w:rsidR="00B777E6">
              <w:rPr>
                <w:b w:val="0"/>
                <w:sz w:val="20"/>
              </w:rPr>
              <w:t xml:space="preserve"> their</w:t>
            </w:r>
            <w:r>
              <w:rPr>
                <w:b w:val="0"/>
                <w:sz w:val="20"/>
              </w:rPr>
              <w:t xml:space="preserve"> class. Assessment for learning is in place across the school and caters for all learners within lessons. </w:t>
            </w:r>
            <w:r w:rsidR="00850A23">
              <w:rPr>
                <w:b w:val="0"/>
                <w:sz w:val="20"/>
              </w:rPr>
              <w:t>Our t</w:t>
            </w:r>
            <w:r>
              <w:rPr>
                <w:b w:val="0"/>
                <w:sz w:val="20"/>
              </w:rPr>
              <w:t xml:space="preserve">hematic approach to writing </w:t>
            </w:r>
            <w:r w:rsidR="000D5F48">
              <w:rPr>
                <w:b w:val="0"/>
                <w:sz w:val="20"/>
              </w:rPr>
              <w:t>engages</w:t>
            </w:r>
            <w:r>
              <w:rPr>
                <w:b w:val="0"/>
                <w:sz w:val="20"/>
              </w:rPr>
              <w:t xml:space="preserve"> the reluctant writers through giving them a purpose/audience. Homework supports key skills giving all pupils opportunities to catch up and make progress. 1:1 Third Space maths tuition seeks to ensure all pupils achieve expected at Y6. Assessment of those new to school starts immediately – this enables appropriate level work to be given. </w:t>
            </w:r>
          </w:p>
          <w:p w14:paraId="7F3EDCA2" w14:textId="5097894F" w:rsidR="00C97B71" w:rsidRPr="00467086" w:rsidRDefault="005A0A9B" w:rsidP="00467086">
            <w:pPr>
              <w:ind w:left="4"/>
              <w:jc w:val="both"/>
              <w:rPr>
                <w:b w:val="0"/>
                <w:sz w:val="20"/>
              </w:rPr>
            </w:pPr>
            <w:r>
              <w:rPr>
                <w:b w:val="0"/>
                <w:sz w:val="20"/>
              </w:rPr>
              <w:t>Maths and Greater Depth</w:t>
            </w:r>
            <w:r w:rsidR="00830FA1">
              <w:rPr>
                <w:b w:val="0"/>
                <w:sz w:val="20"/>
              </w:rPr>
              <w:t xml:space="preserve"> (</w:t>
            </w:r>
            <w:r w:rsidR="00830FA1" w:rsidRPr="00830FA1">
              <w:rPr>
                <w:b w:val="0"/>
                <w:i/>
                <w:iCs/>
                <w:sz w:val="20"/>
              </w:rPr>
              <w:t>exceeding the standard</w:t>
            </w:r>
            <w:r w:rsidR="00830FA1">
              <w:rPr>
                <w:b w:val="0"/>
                <w:sz w:val="20"/>
              </w:rPr>
              <w:t>)</w:t>
            </w:r>
            <w:r>
              <w:rPr>
                <w:b w:val="0"/>
                <w:sz w:val="20"/>
              </w:rPr>
              <w:t xml:space="preserve"> attainment is a focus on the SDP. All staff use time effectively within the day to pre/post teach according to outcomes and ongoing assessment. Class teachers &amp; teaching assistants carry out interventions in class within and additional to lessons. These are regularly reviewed and modifications made to ensure targeted help. </w:t>
            </w:r>
          </w:p>
        </w:tc>
      </w:tr>
    </w:tbl>
    <w:p w14:paraId="766BA080" w14:textId="77777777" w:rsidR="00C97B71" w:rsidRPr="005A0A9B" w:rsidRDefault="00C97B71">
      <w:pPr>
        <w:ind w:left="0"/>
        <w:jc w:val="both"/>
        <w:rPr>
          <w:b w:val="0"/>
          <w:sz w:val="14"/>
        </w:rPr>
      </w:pPr>
    </w:p>
    <w:tbl>
      <w:tblPr>
        <w:tblStyle w:val="TableGrid"/>
        <w:tblW w:w="10772" w:type="dxa"/>
        <w:tblInd w:w="-104" w:type="dxa"/>
        <w:tblCellMar>
          <w:top w:w="44" w:type="dxa"/>
          <w:left w:w="104" w:type="dxa"/>
          <w:right w:w="56" w:type="dxa"/>
        </w:tblCellMar>
        <w:tblLook w:val="04A0" w:firstRow="1" w:lastRow="0" w:firstColumn="1" w:lastColumn="0" w:noHBand="0" w:noVBand="1"/>
      </w:tblPr>
      <w:tblGrid>
        <w:gridCol w:w="10772"/>
      </w:tblGrid>
      <w:tr w:rsidR="00111E14" w14:paraId="0B028FF0" w14:textId="77777777" w:rsidTr="00C97B71">
        <w:trPr>
          <w:trHeight w:val="292"/>
        </w:trPr>
        <w:tc>
          <w:tcPr>
            <w:tcW w:w="10772" w:type="dxa"/>
            <w:tcBorders>
              <w:top w:val="double" w:sz="4" w:space="0" w:color="000000"/>
              <w:left w:val="double" w:sz="4" w:space="0" w:color="000000"/>
              <w:bottom w:val="single" w:sz="4" w:space="0" w:color="000000"/>
              <w:right w:val="double" w:sz="4" w:space="0" w:color="000000"/>
            </w:tcBorders>
          </w:tcPr>
          <w:p w14:paraId="19F94617" w14:textId="77777777" w:rsidR="00111E14" w:rsidRDefault="000933E2">
            <w:pPr>
              <w:ind w:left="0"/>
            </w:pPr>
            <w:r>
              <w:rPr>
                <w:color w:val="C00000"/>
              </w:rPr>
              <w:t xml:space="preserve"> How do we monitor and know the quality of teaching and learning within the curriculum </w:t>
            </w:r>
          </w:p>
        </w:tc>
      </w:tr>
      <w:tr w:rsidR="005A0A9B" w14:paraId="39C73C4B" w14:textId="77777777" w:rsidTr="00467086">
        <w:trPr>
          <w:trHeight w:val="2222"/>
        </w:trPr>
        <w:tc>
          <w:tcPr>
            <w:tcW w:w="10772" w:type="dxa"/>
            <w:tcBorders>
              <w:top w:val="single" w:sz="4" w:space="0" w:color="000000"/>
              <w:left w:val="double" w:sz="4" w:space="0" w:color="000000"/>
              <w:bottom w:val="double" w:sz="4" w:space="0" w:color="000000"/>
              <w:right w:val="double" w:sz="4" w:space="0" w:color="000000"/>
            </w:tcBorders>
            <w:shd w:val="clear" w:color="auto" w:fill="auto"/>
          </w:tcPr>
          <w:p w14:paraId="709C5DCC" w14:textId="6EBB97F7" w:rsidR="00C97B71" w:rsidRPr="005A0A9B" w:rsidRDefault="005A0A9B" w:rsidP="00467086">
            <w:pPr>
              <w:ind w:left="4"/>
              <w:jc w:val="both"/>
              <w:rPr>
                <w:b w:val="0"/>
                <w:bCs/>
                <w:sz w:val="20"/>
              </w:rPr>
            </w:pPr>
            <w:r>
              <w:rPr>
                <w:b w:val="0"/>
                <w:bCs/>
                <w:sz w:val="20"/>
              </w:rPr>
              <w:t xml:space="preserve">Staff have developed a shared understanding of what high quality learning looks like through recent training on effective learning objectives, success criteria and learning sequences. This forms the foundation of all our learning and teaching professional conversations. </w:t>
            </w:r>
            <w:r w:rsidRPr="005A0A9B">
              <w:rPr>
                <w:b w:val="0"/>
                <w:bCs/>
                <w:sz w:val="20"/>
              </w:rPr>
              <w:t>All staff have a</w:t>
            </w:r>
            <w:r w:rsidR="00BD3F1B">
              <w:rPr>
                <w:b w:val="0"/>
                <w:bCs/>
                <w:sz w:val="20"/>
              </w:rPr>
              <w:t xml:space="preserve">t least </w:t>
            </w:r>
            <w:r w:rsidR="005A3029">
              <w:rPr>
                <w:b w:val="0"/>
                <w:bCs/>
                <w:sz w:val="20"/>
              </w:rPr>
              <w:t xml:space="preserve">one </w:t>
            </w:r>
            <w:r w:rsidRPr="005A0A9B">
              <w:rPr>
                <w:b w:val="0"/>
                <w:bCs/>
                <w:sz w:val="20"/>
              </w:rPr>
              <w:t xml:space="preserve">subject leadership role and have received </w:t>
            </w:r>
            <w:r>
              <w:rPr>
                <w:b w:val="0"/>
                <w:bCs/>
                <w:sz w:val="20"/>
              </w:rPr>
              <w:t xml:space="preserve">external </w:t>
            </w:r>
            <w:r w:rsidRPr="005A0A9B">
              <w:rPr>
                <w:b w:val="0"/>
                <w:bCs/>
                <w:sz w:val="20"/>
              </w:rPr>
              <w:t>training on how to lead and manage a subject</w:t>
            </w:r>
            <w:r>
              <w:rPr>
                <w:b w:val="0"/>
                <w:bCs/>
                <w:sz w:val="20"/>
              </w:rPr>
              <w:t>, conduct learning walks and book scrutiny</w:t>
            </w:r>
            <w:r w:rsidRPr="005A0A9B">
              <w:rPr>
                <w:b w:val="0"/>
                <w:bCs/>
                <w:sz w:val="20"/>
              </w:rPr>
              <w:t>. Teaching and learning is monitored through a cycle of actions linked to the School Development Plan. This includes learning walks, book scrutiny, pupil feedback and staff professional development meetings.</w:t>
            </w:r>
            <w:r>
              <w:rPr>
                <w:b w:val="0"/>
                <w:bCs/>
                <w:sz w:val="20"/>
              </w:rPr>
              <w:t xml:space="preserve"> Curriculum governors monitor this process and evaluate the impact of these actions on standards of attainment and progress. External reviews and validations take place and include peer headteacher reviews via cluster schools and the actions of the School Improvement Advisor. </w:t>
            </w:r>
          </w:p>
        </w:tc>
      </w:tr>
    </w:tbl>
    <w:p w14:paraId="2B60D35A" w14:textId="77777777" w:rsidR="00C97B71" w:rsidRPr="00C97B71" w:rsidRDefault="000933E2" w:rsidP="005A0A9B">
      <w:pPr>
        <w:ind w:left="0"/>
        <w:jc w:val="both"/>
        <w:rPr>
          <w:b w:val="0"/>
          <w:sz w:val="14"/>
        </w:rPr>
      </w:pPr>
      <w:r>
        <w:rPr>
          <w:b w:val="0"/>
          <w:sz w:val="14"/>
        </w:rPr>
        <w:t xml:space="preserve">  </w:t>
      </w:r>
    </w:p>
    <w:tbl>
      <w:tblPr>
        <w:tblStyle w:val="TableGrid"/>
        <w:tblW w:w="10772" w:type="dxa"/>
        <w:tblInd w:w="-104" w:type="dxa"/>
        <w:tblCellMar>
          <w:top w:w="44" w:type="dxa"/>
          <w:left w:w="104" w:type="dxa"/>
          <w:right w:w="85" w:type="dxa"/>
        </w:tblCellMar>
        <w:tblLook w:val="04A0" w:firstRow="1" w:lastRow="0" w:firstColumn="1" w:lastColumn="0" w:noHBand="0" w:noVBand="1"/>
      </w:tblPr>
      <w:tblGrid>
        <w:gridCol w:w="10772"/>
      </w:tblGrid>
      <w:tr w:rsidR="00111E14" w14:paraId="52353A1B" w14:textId="77777777">
        <w:trPr>
          <w:trHeight w:val="290"/>
        </w:trPr>
        <w:tc>
          <w:tcPr>
            <w:tcW w:w="10772" w:type="dxa"/>
            <w:tcBorders>
              <w:top w:val="double" w:sz="4" w:space="0" w:color="000000"/>
              <w:left w:val="double" w:sz="4" w:space="0" w:color="000000"/>
              <w:bottom w:val="single" w:sz="4" w:space="0" w:color="000000"/>
              <w:right w:val="double" w:sz="4" w:space="0" w:color="000000"/>
            </w:tcBorders>
          </w:tcPr>
          <w:p w14:paraId="3C98EFD3" w14:textId="77777777" w:rsidR="00111E14" w:rsidRDefault="000933E2">
            <w:pPr>
              <w:ind w:left="0"/>
            </w:pPr>
            <w:r>
              <w:rPr>
                <w:color w:val="C00000"/>
              </w:rPr>
              <w:t>Who is responsible for the curriculum, its review and evaluation, and its impact?</w:t>
            </w:r>
            <w:r>
              <w:t xml:space="preserve"> </w:t>
            </w:r>
          </w:p>
        </w:tc>
      </w:tr>
      <w:tr w:rsidR="005A0A9B" w14:paraId="139AE22C" w14:textId="77777777" w:rsidTr="005A0A9B">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D9E2F3" w:themeFill="accent1" w:themeFillTint="33"/>
          </w:tcPr>
          <w:p w14:paraId="5F031073" w14:textId="77777777" w:rsidR="005A0A9B" w:rsidRDefault="005A0A9B">
            <w:pPr>
              <w:ind w:left="4"/>
            </w:pPr>
            <w:r>
              <w:rPr>
                <w:sz w:val="20"/>
              </w:rPr>
              <w:t xml:space="preserve">Headteacher </w:t>
            </w:r>
          </w:p>
        </w:tc>
      </w:tr>
      <w:tr w:rsidR="005A0A9B" w14:paraId="2C3374F6" w14:textId="77777777" w:rsidTr="00971588">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auto"/>
          </w:tcPr>
          <w:p w14:paraId="37E37605" w14:textId="79BEF618" w:rsidR="005A0A9B" w:rsidRPr="005A0A9B" w:rsidRDefault="005A0A9B" w:rsidP="005A0A9B">
            <w:pPr>
              <w:ind w:left="4"/>
              <w:jc w:val="both"/>
              <w:rPr>
                <w:b w:val="0"/>
                <w:bCs/>
                <w:sz w:val="20"/>
              </w:rPr>
            </w:pPr>
            <w:r w:rsidRPr="005A0A9B">
              <w:rPr>
                <w:b w:val="0"/>
                <w:bCs/>
                <w:sz w:val="20"/>
              </w:rPr>
              <w:t xml:space="preserve">The headteacher leads the learning and is responsible for </w:t>
            </w:r>
            <w:r>
              <w:rPr>
                <w:b w:val="0"/>
                <w:bCs/>
                <w:sz w:val="20"/>
              </w:rPr>
              <w:t xml:space="preserve">the </w:t>
            </w:r>
            <w:r w:rsidRPr="005A0A9B">
              <w:rPr>
                <w:b w:val="0"/>
                <w:bCs/>
                <w:sz w:val="20"/>
              </w:rPr>
              <w:t>design and organisation of the wider curriculum. This includes meeting statutory requirements whilst ensuring that the curriculum is inspirational and meets the needs of our pupils. The development of the curriculum and the improvement in standards is driven by the School Development Plan.</w:t>
            </w:r>
            <w:r>
              <w:rPr>
                <w:b w:val="0"/>
                <w:bCs/>
                <w:sz w:val="20"/>
              </w:rPr>
              <w:t xml:space="preserve"> </w:t>
            </w:r>
            <w:r w:rsidR="009572EB">
              <w:rPr>
                <w:b w:val="0"/>
                <w:bCs/>
                <w:sz w:val="20"/>
              </w:rPr>
              <w:t>It</w:t>
            </w:r>
            <w:r>
              <w:rPr>
                <w:b w:val="0"/>
                <w:bCs/>
                <w:sz w:val="20"/>
              </w:rPr>
              <w:t xml:space="preserve"> is the responsibility of the headteacher to ensure that the actions are targeted, effective and manageable.</w:t>
            </w:r>
          </w:p>
        </w:tc>
      </w:tr>
      <w:tr w:rsidR="005A0A9B" w14:paraId="1605A3B8" w14:textId="77777777" w:rsidTr="005A0A9B">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E2EFD9" w:themeFill="accent6" w:themeFillTint="33"/>
          </w:tcPr>
          <w:p w14:paraId="4D1ABE5C" w14:textId="77777777" w:rsidR="005A0A9B" w:rsidRPr="005A0A9B" w:rsidRDefault="005A0A9B" w:rsidP="005A0A9B">
            <w:pPr>
              <w:ind w:left="4"/>
              <w:jc w:val="both"/>
              <w:rPr>
                <w:sz w:val="20"/>
              </w:rPr>
            </w:pPr>
            <w:r w:rsidRPr="005A0A9B">
              <w:rPr>
                <w:sz w:val="20"/>
              </w:rPr>
              <w:t>Subject Leaders</w:t>
            </w:r>
          </w:p>
        </w:tc>
      </w:tr>
      <w:tr w:rsidR="005A0A9B" w14:paraId="05DF4D93" w14:textId="77777777" w:rsidTr="00971588">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auto"/>
          </w:tcPr>
          <w:p w14:paraId="71668A94" w14:textId="77777777" w:rsidR="005A0A9B" w:rsidRPr="005A0A9B" w:rsidRDefault="005A0A9B" w:rsidP="005A0A9B">
            <w:pPr>
              <w:ind w:left="4"/>
              <w:jc w:val="both"/>
              <w:rPr>
                <w:b w:val="0"/>
                <w:bCs/>
                <w:sz w:val="20"/>
              </w:rPr>
            </w:pPr>
            <w:r>
              <w:rPr>
                <w:b w:val="0"/>
                <w:bCs/>
                <w:sz w:val="20"/>
              </w:rPr>
              <w:t>Subject leaders share the responsibility of evaluating the planning, teaching, learning, progression, standards and coverage across the school. They will monitor national and local developments in their subject, provide staff training and manage the resources linked to their professional development targets.</w:t>
            </w:r>
          </w:p>
        </w:tc>
      </w:tr>
      <w:tr w:rsidR="005A0A9B" w14:paraId="097211F7" w14:textId="77777777" w:rsidTr="00C97B71">
        <w:trPr>
          <w:trHeight w:val="287"/>
        </w:trPr>
        <w:tc>
          <w:tcPr>
            <w:tcW w:w="10772" w:type="dxa"/>
            <w:tcBorders>
              <w:top w:val="single" w:sz="4" w:space="0" w:color="000000"/>
              <w:left w:val="double" w:sz="4" w:space="0" w:color="000000"/>
              <w:bottom w:val="single" w:sz="4" w:space="0" w:color="000000"/>
              <w:right w:val="double" w:sz="4" w:space="0" w:color="000000"/>
            </w:tcBorders>
            <w:shd w:val="clear" w:color="auto" w:fill="FBE4D5" w:themeFill="accent2" w:themeFillTint="33"/>
          </w:tcPr>
          <w:p w14:paraId="62AFB2FA" w14:textId="77777777" w:rsidR="005A0A9B" w:rsidRPr="005A0A9B" w:rsidRDefault="005A0A9B" w:rsidP="005A0A9B">
            <w:pPr>
              <w:ind w:left="4"/>
              <w:jc w:val="both"/>
              <w:rPr>
                <w:sz w:val="20"/>
              </w:rPr>
            </w:pPr>
            <w:r w:rsidRPr="005A0A9B">
              <w:rPr>
                <w:sz w:val="20"/>
              </w:rPr>
              <w:t>Class Teachers</w:t>
            </w:r>
          </w:p>
        </w:tc>
      </w:tr>
      <w:tr w:rsidR="005A0A9B" w14:paraId="2F02C490" w14:textId="77777777" w:rsidTr="00971588">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auto"/>
          </w:tcPr>
          <w:p w14:paraId="7827EED8" w14:textId="2542F101" w:rsidR="005A0A9B" w:rsidRPr="005A0A9B" w:rsidRDefault="005A0A9B" w:rsidP="005A0A9B">
            <w:pPr>
              <w:ind w:left="4"/>
              <w:jc w:val="both"/>
              <w:rPr>
                <w:b w:val="0"/>
                <w:bCs/>
                <w:sz w:val="20"/>
              </w:rPr>
            </w:pPr>
            <w:r>
              <w:rPr>
                <w:b w:val="0"/>
                <w:bCs/>
                <w:sz w:val="20"/>
              </w:rPr>
              <w:t xml:space="preserve">Class teachers are responsible for ensuring that their planning delivers the </w:t>
            </w:r>
            <w:r w:rsidR="00C24FCA">
              <w:rPr>
                <w:b w:val="0"/>
                <w:bCs/>
                <w:sz w:val="20"/>
              </w:rPr>
              <w:t>long-term</w:t>
            </w:r>
            <w:r>
              <w:rPr>
                <w:b w:val="0"/>
                <w:bCs/>
                <w:sz w:val="20"/>
              </w:rPr>
              <w:t xml:space="preserve"> plan and that they have the resources and subject knowledge to do so effectively. Class teachers ensure that the pitch and pace of the learning is appropriate and that assessment is ongoing and effective in ensuring all pupils make </w:t>
            </w:r>
            <w:r w:rsidR="00C5084D">
              <w:rPr>
                <w:b w:val="0"/>
                <w:bCs/>
                <w:sz w:val="20"/>
              </w:rPr>
              <w:t>sufficient</w:t>
            </w:r>
            <w:r>
              <w:rPr>
                <w:b w:val="0"/>
                <w:bCs/>
                <w:sz w:val="20"/>
              </w:rPr>
              <w:t xml:space="preserve"> progress. Teachers devise and modify interventions, supervising teaching assistants to ensure that children keep up and catch up.</w:t>
            </w:r>
          </w:p>
        </w:tc>
      </w:tr>
      <w:tr w:rsidR="005A0A9B" w14:paraId="4141956E" w14:textId="77777777" w:rsidTr="005A0A9B">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E7E0EF"/>
          </w:tcPr>
          <w:p w14:paraId="183B97F7" w14:textId="77777777" w:rsidR="005A0A9B" w:rsidRPr="005A0A9B" w:rsidRDefault="005A0A9B" w:rsidP="005A0A9B">
            <w:pPr>
              <w:ind w:left="4"/>
              <w:jc w:val="both"/>
              <w:rPr>
                <w:sz w:val="20"/>
              </w:rPr>
            </w:pPr>
            <w:r w:rsidRPr="005A0A9B">
              <w:rPr>
                <w:sz w:val="20"/>
              </w:rPr>
              <w:t>Governors</w:t>
            </w:r>
          </w:p>
        </w:tc>
      </w:tr>
      <w:tr w:rsidR="005A0A9B" w14:paraId="1FA042CA" w14:textId="77777777" w:rsidTr="008952A8">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auto"/>
          </w:tcPr>
          <w:p w14:paraId="0C0E675E" w14:textId="77777777" w:rsidR="005A0A9B" w:rsidRPr="005A0A9B" w:rsidRDefault="005A0A9B" w:rsidP="005A0A9B">
            <w:pPr>
              <w:ind w:left="4"/>
              <w:jc w:val="both"/>
              <w:rPr>
                <w:b w:val="0"/>
                <w:bCs/>
                <w:sz w:val="20"/>
              </w:rPr>
            </w:pPr>
            <w:r w:rsidRPr="005A0A9B">
              <w:rPr>
                <w:b w:val="0"/>
                <w:bCs/>
                <w:sz w:val="20"/>
              </w:rPr>
              <w:t>Monitoring the effectiveness of the curriculum is delegated to the Curriculum Committee. They evaluate the actions of the SDP, discuss progress with subject leads and make monitoring visits to understand and verify these judgements.</w:t>
            </w:r>
          </w:p>
        </w:tc>
      </w:tr>
      <w:tr w:rsidR="005A0A9B" w14:paraId="3ED42BD6" w14:textId="77777777" w:rsidTr="00C97B71">
        <w:trPr>
          <w:trHeight w:val="251"/>
        </w:trPr>
        <w:tc>
          <w:tcPr>
            <w:tcW w:w="10772" w:type="dxa"/>
            <w:tcBorders>
              <w:top w:val="single" w:sz="4" w:space="0" w:color="000000"/>
              <w:left w:val="double" w:sz="4" w:space="0" w:color="000000"/>
              <w:bottom w:val="single" w:sz="4" w:space="0" w:color="000000"/>
              <w:right w:val="double" w:sz="4" w:space="0" w:color="000000"/>
            </w:tcBorders>
            <w:shd w:val="clear" w:color="auto" w:fill="EFD6D5"/>
          </w:tcPr>
          <w:p w14:paraId="622EF75A" w14:textId="77777777" w:rsidR="005A0A9B" w:rsidRDefault="005A0A9B">
            <w:pPr>
              <w:ind w:left="4"/>
              <w:rPr>
                <w:sz w:val="20"/>
              </w:rPr>
            </w:pPr>
            <w:r>
              <w:rPr>
                <w:sz w:val="20"/>
              </w:rPr>
              <w:t>Pupils</w:t>
            </w:r>
            <w:r w:rsidR="00C97B71">
              <w:rPr>
                <w:sz w:val="20"/>
              </w:rPr>
              <w:t xml:space="preserve"> and Teaching Assistants</w:t>
            </w:r>
          </w:p>
        </w:tc>
      </w:tr>
      <w:tr w:rsidR="005A0A9B" w14:paraId="23919273" w14:textId="77777777" w:rsidTr="00467086">
        <w:trPr>
          <w:trHeight w:val="779"/>
        </w:trPr>
        <w:tc>
          <w:tcPr>
            <w:tcW w:w="10772" w:type="dxa"/>
            <w:tcBorders>
              <w:top w:val="single" w:sz="4" w:space="0" w:color="000000"/>
              <w:left w:val="double" w:sz="4" w:space="0" w:color="000000"/>
              <w:bottom w:val="double" w:sz="4" w:space="0" w:color="000000"/>
              <w:right w:val="double" w:sz="4" w:space="0" w:color="000000"/>
            </w:tcBorders>
            <w:shd w:val="clear" w:color="auto" w:fill="auto"/>
          </w:tcPr>
          <w:p w14:paraId="300AA610" w14:textId="1D375390" w:rsidR="00C97B71" w:rsidRPr="00C97B71" w:rsidRDefault="00C97B71" w:rsidP="00467086">
            <w:pPr>
              <w:ind w:left="4"/>
              <w:rPr>
                <w:b w:val="0"/>
                <w:bCs/>
                <w:sz w:val="20"/>
              </w:rPr>
            </w:pPr>
            <w:r w:rsidRPr="00C97B71">
              <w:rPr>
                <w:b w:val="0"/>
                <w:bCs/>
                <w:sz w:val="20"/>
              </w:rPr>
              <w:t xml:space="preserve">Both these groups of people have </w:t>
            </w:r>
            <w:r>
              <w:rPr>
                <w:b w:val="0"/>
                <w:bCs/>
                <w:sz w:val="20"/>
              </w:rPr>
              <w:t>important</w:t>
            </w:r>
            <w:r w:rsidRPr="00C97B71">
              <w:rPr>
                <w:b w:val="0"/>
                <w:bCs/>
                <w:sz w:val="20"/>
              </w:rPr>
              <w:t xml:space="preserve"> insights into the impact and effectiveness of the curriculum and are able to evaluate where it is creative and engaging and where improvements need to be made. Regular staff and pupil discussions capture these responses and feed into </w:t>
            </w:r>
            <w:r w:rsidR="009F6723" w:rsidRPr="00C97B71">
              <w:rPr>
                <w:b w:val="0"/>
                <w:bCs/>
                <w:sz w:val="20"/>
              </w:rPr>
              <w:t>leader’s</w:t>
            </w:r>
            <w:r w:rsidRPr="00C97B71">
              <w:rPr>
                <w:b w:val="0"/>
                <w:bCs/>
                <w:sz w:val="20"/>
              </w:rPr>
              <w:t xml:space="preserve"> action plans.</w:t>
            </w:r>
          </w:p>
        </w:tc>
      </w:tr>
    </w:tbl>
    <w:p w14:paraId="22AC0911" w14:textId="77777777" w:rsidR="00C97B71" w:rsidRDefault="00C97B71" w:rsidP="00C97B71">
      <w:pPr>
        <w:ind w:left="0"/>
      </w:pPr>
    </w:p>
    <w:tbl>
      <w:tblPr>
        <w:tblStyle w:val="TableGrid"/>
        <w:tblW w:w="10772" w:type="dxa"/>
        <w:tblInd w:w="-104" w:type="dxa"/>
        <w:tblCellMar>
          <w:top w:w="44" w:type="dxa"/>
          <w:left w:w="104" w:type="dxa"/>
          <w:right w:w="85" w:type="dxa"/>
        </w:tblCellMar>
        <w:tblLook w:val="04A0" w:firstRow="1" w:lastRow="0" w:firstColumn="1" w:lastColumn="0" w:noHBand="0" w:noVBand="1"/>
      </w:tblPr>
      <w:tblGrid>
        <w:gridCol w:w="10772"/>
      </w:tblGrid>
      <w:tr w:rsidR="00111E14" w14:paraId="266884D7" w14:textId="77777777" w:rsidTr="007E7D93">
        <w:trPr>
          <w:trHeight w:val="332"/>
        </w:trPr>
        <w:tc>
          <w:tcPr>
            <w:tcW w:w="10772" w:type="dxa"/>
            <w:tcBorders>
              <w:top w:val="double" w:sz="4" w:space="0" w:color="000000"/>
              <w:left w:val="double" w:sz="4" w:space="0" w:color="000000"/>
              <w:bottom w:val="double" w:sz="4" w:space="0" w:color="000000"/>
              <w:right w:val="double" w:sz="4" w:space="0" w:color="000000"/>
            </w:tcBorders>
            <w:shd w:val="clear" w:color="auto" w:fill="EFD6D5"/>
          </w:tcPr>
          <w:p w14:paraId="3CE488FF" w14:textId="77777777" w:rsidR="00111E14" w:rsidRDefault="000933E2">
            <w:pPr>
              <w:ind w:left="0"/>
            </w:pPr>
            <w:r w:rsidRPr="00D83F52">
              <w:rPr>
                <w:color w:val="C00000"/>
              </w:rPr>
              <w:t xml:space="preserve">How are parents/carers involved in the curriculum? </w:t>
            </w:r>
          </w:p>
        </w:tc>
      </w:tr>
      <w:tr w:rsidR="00111E14" w14:paraId="5FF22F89" w14:textId="77777777" w:rsidTr="00D83F52">
        <w:trPr>
          <w:trHeight w:val="1628"/>
        </w:trPr>
        <w:tc>
          <w:tcPr>
            <w:tcW w:w="10772" w:type="dxa"/>
            <w:tcBorders>
              <w:top w:val="double" w:sz="4" w:space="0" w:color="000000"/>
              <w:left w:val="double" w:sz="4" w:space="0" w:color="000000"/>
              <w:bottom w:val="double" w:sz="4" w:space="0" w:color="000000"/>
              <w:right w:val="double" w:sz="4" w:space="0" w:color="000000"/>
            </w:tcBorders>
          </w:tcPr>
          <w:p w14:paraId="12BCFCA8" w14:textId="5FF9071E" w:rsidR="00111E14" w:rsidRPr="00C97B71" w:rsidRDefault="000933E2">
            <w:pPr>
              <w:numPr>
                <w:ilvl w:val="0"/>
                <w:numId w:val="2"/>
              </w:numPr>
              <w:ind w:hanging="360"/>
              <w:rPr>
                <w:sz w:val="20"/>
                <w:szCs w:val="20"/>
              </w:rPr>
            </w:pPr>
            <w:r w:rsidRPr="00C97B71">
              <w:rPr>
                <w:b w:val="0"/>
                <w:sz w:val="20"/>
                <w:szCs w:val="20"/>
              </w:rPr>
              <w:t xml:space="preserve">Termly </w:t>
            </w:r>
            <w:r w:rsidR="00C97B71" w:rsidRPr="00C97B71">
              <w:rPr>
                <w:b w:val="0"/>
                <w:sz w:val="20"/>
                <w:szCs w:val="20"/>
              </w:rPr>
              <w:t>class newsletters giving a detailed breakdown of the curriculum and learning</w:t>
            </w:r>
            <w:r w:rsidR="009F6723">
              <w:rPr>
                <w:b w:val="0"/>
                <w:sz w:val="20"/>
                <w:szCs w:val="20"/>
              </w:rPr>
              <w:t xml:space="preserve"> expectations</w:t>
            </w:r>
          </w:p>
          <w:p w14:paraId="7735769F" w14:textId="77777777" w:rsidR="00C97B71" w:rsidRPr="00C97B71" w:rsidRDefault="00C97B71">
            <w:pPr>
              <w:numPr>
                <w:ilvl w:val="0"/>
                <w:numId w:val="2"/>
              </w:numPr>
              <w:ind w:hanging="360"/>
              <w:rPr>
                <w:b w:val="0"/>
                <w:bCs/>
                <w:sz w:val="20"/>
                <w:szCs w:val="20"/>
              </w:rPr>
            </w:pPr>
            <w:r w:rsidRPr="00C97B71">
              <w:rPr>
                <w:b w:val="0"/>
                <w:bCs/>
                <w:sz w:val="20"/>
                <w:szCs w:val="20"/>
              </w:rPr>
              <w:t>Parent consultations with opportunity to review pupil learning in books</w:t>
            </w:r>
          </w:p>
          <w:p w14:paraId="59149770" w14:textId="193ACEE8" w:rsidR="00111E14" w:rsidRPr="00C97B71" w:rsidRDefault="000933E2">
            <w:pPr>
              <w:numPr>
                <w:ilvl w:val="0"/>
                <w:numId w:val="2"/>
              </w:numPr>
              <w:ind w:hanging="360"/>
              <w:rPr>
                <w:b w:val="0"/>
                <w:bCs/>
                <w:sz w:val="20"/>
                <w:szCs w:val="20"/>
              </w:rPr>
            </w:pPr>
            <w:r w:rsidRPr="00C97B71">
              <w:rPr>
                <w:b w:val="0"/>
                <w:bCs/>
                <w:sz w:val="20"/>
                <w:szCs w:val="20"/>
              </w:rPr>
              <w:t xml:space="preserve">Information sessions </w:t>
            </w:r>
            <w:r w:rsidR="00C97B71">
              <w:rPr>
                <w:b w:val="0"/>
                <w:bCs/>
                <w:sz w:val="20"/>
                <w:szCs w:val="20"/>
              </w:rPr>
              <w:t xml:space="preserve">on curriculum learning </w:t>
            </w:r>
            <w:r w:rsidR="005E48AC" w:rsidRPr="00C97B71">
              <w:rPr>
                <w:b w:val="0"/>
                <w:bCs/>
                <w:sz w:val="20"/>
                <w:szCs w:val="20"/>
              </w:rPr>
              <w:t>e.g.</w:t>
            </w:r>
            <w:r w:rsidRPr="00C97B71">
              <w:rPr>
                <w:b w:val="0"/>
                <w:bCs/>
                <w:sz w:val="20"/>
                <w:szCs w:val="20"/>
              </w:rPr>
              <w:t xml:space="preserve"> SATs</w:t>
            </w:r>
            <w:r w:rsidR="00C97B71" w:rsidRPr="00C97B71">
              <w:rPr>
                <w:b w:val="0"/>
                <w:bCs/>
                <w:sz w:val="20"/>
                <w:szCs w:val="20"/>
              </w:rPr>
              <w:t>, supporting reading</w:t>
            </w:r>
            <w:r w:rsidR="00C97B71">
              <w:rPr>
                <w:b w:val="0"/>
                <w:bCs/>
                <w:sz w:val="20"/>
                <w:szCs w:val="20"/>
              </w:rPr>
              <w:t>, maths approaches, E</w:t>
            </w:r>
            <w:r w:rsidR="009F6723">
              <w:rPr>
                <w:b w:val="0"/>
                <w:bCs/>
                <w:sz w:val="20"/>
                <w:szCs w:val="20"/>
              </w:rPr>
              <w:t>-</w:t>
            </w:r>
            <w:r w:rsidR="00C97B71">
              <w:rPr>
                <w:b w:val="0"/>
                <w:bCs/>
                <w:sz w:val="20"/>
                <w:szCs w:val="20"/>
              </w:rPr>
              <w:t>safety</w:t>
            </w:r>
          </w:p>
          <w:p w14:paraId="06029043" w14:textId="77777777" w:rsidR="00111E14" w:rsidRPr="00C97B71" w:rsidRDefault="00C97B71">
            <w:pPr>
              <w:numPr>
                <w:ilvl w:val="0"/>
                <w:numId w:val="2"/>
              </w:numPr>
              <w:ind w:hanging="360"/>
              <w:rPr>
                <w:b w:val="0"/>
                <w:bCs/>
                <w:sz w:val="20"/>
                <w:szCs w:val="20"/>
              </w:rPr>
            </w:pPr>
            <w:r w:rsidRPr="00C97B71">
              <w:rPr>
                <w:b w:val="0"/>
                <w:bCs/>
                <w:sz w:val="20"/>
                <w:szCs w:val="20"/>
              </w:rPr>
              <w:t>Career in the spotlight presentations</w:t>
            </w:r>
          </w:p>
          <w:p w14:paraId="2B651563" w14:textId="77777777" w:rsidR="00111E14" w:rsidRDefault="000933E2">
            <w:pPr>
              <w:numPr>
                <w:ilvl w:val="0"/>
                <w:numId w:val="2"/>
              </w:numPr>
              <w:ind w:hanging="360"/>
            </w:pPr>
            <w:r w:rsidRPr="00C97B71">
              <w:rPr>
                <w:b w:val="0"/>
                <w:sz w:val="20"/>
                <w:szCs w:val="20"/>
              </w:rPr>
              <w:t>Questionnaire</w:t>
            </w:r>
            <w:r w:rsidR="00C97B71">
              <w:rPr>
                <w:b w:val="0"/>
                <w:sz w:val="20"/>
                <w:szCs w:val="20"/>
              </w:rPr>
              <w:t>s including</w:t>
            </w:r>
            <w:r w:rsidRPr="00C97B71">
              <w:rPr>
                <w:b w:val="0"/>
                <w:sz w:val="20"/>
                <w:szCs w:val="20"/>
              </w:rPr>
              <w:t xml:space="preserve"> feedback on the quality of the curriculum, homework, strengths &amp; areas for development of the school</w:t>
            </w:r>
            <w:r>
              <w:rPr>
                <w:b w:val="0"/>
                <w:sz w:val="20"/>
              </w:rPr>
              <w:t xml:space="preserve"> </w:t>
            </w:r>
          </w:p>
        </w:tc>
      </w:tr>
    </w:tbl>
    <w:p w14:paraId="691679ED" w14:textId="77777777" w:rsidR="00C97B71" w:rsidRDefault="00C97B71" w:rsidP="00C97B71">
      <w:pPr>
        <w:ind w:left="0"/>
      </w:pPr>
    </w:p>
    <w:sectPr w:rsidR="00C97B71" w:rsidSect="005A0A9B">
      <w:pgSz w:w="11906" w:h="16838"/>
      <w:pgMar w:top="414" w:right="4194" w:bottom="408"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adley Hand">
    <w:altName w:val="Calibri"/>
    <w:charset w:val="4D"/>
    <w:family w:val="auto"/>
    <w:pitch w:val="variable"/>
    <w:sig w:usb0="800000FF" w:usb1="5000204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75EDD"/>
    <w:multiLevelType w:val="hybridMultilevel"/>
    <w:tmpl w:val="2E667184"/>
    <w:lvl w:ilvl="0" w:tplc="51B4FB2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3854B4">
      <w:start w:val="1"/>
      <w:numFmt w:val="bullet"/>
      <w:lvlText w:val="o"/>
      <w:lvlJc w:val="left"/>
      <w:pPr>
        <w:ind w:left="11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829F3A">
      <w:start w:val="1"/>
      <w:numFmt w:val="bullet"/>
      <w:lvlText w:val="▪"/>
      <w:lvlJc w:val="left"/>
      <w:pPr>
        <w:ind w:left="19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34C116">
      <w:start w:val="1"/>
      <w:numFmt w:val="bullet"/>
      <w:lvlText w:val="•"/>
      <w:lvlJc w:val="left"/>
      <w:pPr>
        <w:ind w:left="26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F2AFF2">
      <w:start w:val="1"/>
      <w:numFmt w:val="bullet"/>
      <w:lvlText w:val="o"/>
      <w:lvlJc w:val="left"/>
      <w:pPr>
        <w:ind w:left="33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9B20402">
      <w:start w:val="1"/>
      <w:numFmt w:val="bullet"/>
      <w:lvlText w:val="▪"/>
      <w:lvlJc w:val="left"/>
      <w:pPr>
        <w:ind w:left="40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0C59AE">
      <w:start w:val="1"/>
      <w:numFmt w:val="bullet"/>
      <w:lvlText w:val="•"/>
      <w:lvlJc w:val="left"/>
      <w:pPr>
        <w:ind w:left="47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9C4AC08">
      <w:start w:val="1"/>
      <w:numFmt w:val="bullet"/>
      <w:lvlText w:val="o"/>
      <w:lvlJc w:val="left"/>
      <w:pPr>
        <w:ind w:left="5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8E9CD8">
      <w:start w:val="1"/>
      <w:numFmt w:val="bullet"/>
      <w:lvlText w:val="▪"/>
      <w:lvlJc w:val="left"/>
      <w:pPr>
        <w:ind w:left="6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AD5A4F"/>
    <w:multiLevelType w:val="hybridMultilevel"/>
    <w:tmpl w:val="A4BC3BCA"/>
    <w:lvl w:ilvl="0" w:tplc="12AA63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724F7E">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A08B5A">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B470E6">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C75BE">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A445DE">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6EB3BC">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AA2840">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D8BC06">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14"/>
    <w:rsid w:val="000002E6"/>
    <w:rsid w:val="00052B28"/>
    <w:rsid w:val="000725FD"/>
    <w:rsid w:val="00074CCA"/>
    <w:rsid w:val="000933E2"/>
    <w:rsid w:val="000A5694"/>
    <w:rsid w:val="000B4A51"/>
    <w:rsid w:val="000D5F48"/>
    <w:rsid w:val="00103B69"/>
    <w:rsid w:val="00107B77"/>
    <w:rsid w:val="00111E14"/>
    <w:rsid w:val="00132422"/>
    <w:rsid w:val="00140E6F"/>
    <w:rsid w:val="001B16BE"/>
    <w:rsid w:val="002025BC"/>
    <w:rsid w:val="00241E07"/>
    <w:rsid w:val="00260705"/>
    <w:rsid w:val="002B0D64"/>
    <w:rsid w:val="00310C54"/>
    <w:rsid w:val="00321635"/>
    <w:rsid w:val="0037223B"/>
    <w:rsid w:val="00387DFE"/>
    <w:rsid w:val="003922EF"/>
    <w:rsid w:val="003E6B5D"/>
    <w:rsid w:val="00467086"/>
    <w:rsid w:val="004729C3"/>
    <w:rsid w:val="00483EB6"/>
    <w:rsid w:val="004918D1"/>
    <w:rsid w:val="004921F7"/>
    <w:rsid w:val="004B5E25"/>
    <w:rsid w:val="004C4555"/>
    <w:rsid w:val="004E293A"/>
    <w:rsid w:val="004E30A6"/>
    <w:rsid w:val="005533EC"/>
    <w:rsid w:val="00597959"/>
    <w:rsid w:val="005A0A9B"/>
    <w:rsid w:val="005A3029"/>
    <w:rsid w:val="005E48AC"/>
    <w:rsid w:val="005E52D5"/>
    <w:rsid w:val="00611194"/>
    <w:rsid w:val="0063733A"/>
    <w:rsid w:val="006753B4"/>
    <w:rsid w:val="006B5E47"/>
    <w:rsid w:val="006C1138"/>
    <w:rsid w:val="006C5387"/>
    <w:rsid w:val="006D0683"/>
    <w:rsid w:val="006D35C1"/>
    <w:rsid w:val="006D6953"/>
    <w:rsid w:val="007412ED"/>
    <w:rsid w:val="007922DA"/>
    <w:rsid w:val="007C4479"/>
    <w:rsid w:val="007C5B85"/>
    <w:rsid w:val="007E7D93"/>
    <w:rsid w:val="007F200D"/>
    <w:rsid w:val="0080486A"/>
    <w:rsid w:val="00830512"/>
    <w:rsid w:val="00830FA1"/>
    <w:rsid w:val="00850A23"/>
    <w:rsid w:val="00886F45"/>
    <w:rsid w:val="008B375B"/>
    <w:rsid w:val="008D7ECF"/>
    <w:rsid w:val="0092601F"/>
    <w:rsid w:val="00926AC5"/>
    <w:rsid w:val="00930D63"/>
    <w:rsid w:val="009572EB"/>
    <w:rsid w:val="009701B6"/>
    <w:rsid w:val="009928A7"/>
    <w:rsid w:val="00993C77"/>
    <w:rsid w:val="009A5CD8"/>
    <w:rsid w:val="009C7D4C"/>
    <w:rsid w:val="009D26A9"/>
    <w:rsid w:val="009F6723"/>
    <w:rsid w:val="00A07393"/>
    <w:rsid w:val="00A7192B"/>
    <w:rsid w:val="00AE3E30"/>
    <w:rsid w:val="00B04E78"/>
    <w:rsid w:val="00B17314"/>
    <w:rsid w:val="00B5354C"/>
    <w:rsid w:val="00B777E6"/>
    <w:rsid w:val="00BA60BC"/>
    <w:rsid w:val="00BD3F1B"/>
    <w:rsid w:val="00C00FA4"/>
    <w:rsid w:val="00C24FCA"/>
    <w:rsid w:val="00C43401"/>
    <w:rsid w:val="00C5084D"/>
    <w:rsid w:val="00C5595A"/>
    <w:rsid w:val="00C97B71"/>
    <w:rsid w:val="00CE590B"/>
    <w:rsid w:val="00D0391E"/>
    <w:rsid w:val="00D17813"/>
    <w:rsid w:val="00D83F52"/>
    <w:rsid w:val="00DA1FAD"/>
    <w:rsid w:val="00DD3088"/>
    <w:rsid w:val="00DE3F81"/>
    <w:rsid w:val="00E61609"/>
    <w:rsid w:val="00E62DEE"/>
    <w:rsid w:val="00E64723"/>
    <w:rsid w:val="00EE147A"/>
    <w:rsid w:val="00F018F6"/>
    <w:rsid w:val="00F276E2"/>
    <w:rsid w:val="00F646CF"/>
    <w:rsid w:val="00FA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0141"/>
  <w15:docId w15:val="{EEAE0091-B6FE-0844-81B4-D0E80CE0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4290"/>
    </w:pPr>
    <w:rPr>
      <w:rFonts w:ascii="Calibri" w:eastAsia="Calibri" w:hAnsi="Calibri" w:cs="Calibri"/>
      <w:b/>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5A0A9B"/>
    <w:pPr>
      <w:spacing w:before="100" w:beforeAutospacing="1" w:after="100" w:afterAutospacing="1" w:line="240" w:lineRule="auto"/>
      <w:ind w:left="0"/>
    </w:pPr>
    <w:rPr>
      <w:rFonts w:ascii="Times New Roman" w:eastAsia="Times New Roman" w:hAnsi="Times New Roman" w:cs="Times New Roman"/>
      <w:b w:val="0"/>
      <w:color w:val="auto"/>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CE0EC4995840B2880B0A56052D0B" ma:contentTypeVersion="13" ma:contentTypeDescription="Create a new document." ma:contentTypeScope="" ma:versionID="ce4d70ab115441ef125b0aa741e17c2b">
  <xsd:schema xmlns:xsd="http://www.w3.org/2001/XMLSchema" xmlns:xs="http://www.w3.org/2001/XMLSchema" xmlns:p="http://schemas.microsoft.com/office/2006/metadata/properties" xmlns:ns2="9696e48e-22cb-4ff3-8862-be91ab82f42d" xmlns:ns3="d4d8c7e0-cfdf-4228-8a46-dfe74250b44f" targetNamespace="http://schemas.microsoft.com/office/2006/metadata/properties" ma:root="true" ma:fieldsID="b362b40d3af6d77bd1ec967df4118ef5" ns2:_="" ns3:_="">
    <xsd:import namespace="9696e48e-22cb-4ff3-8862-be91ab82f42d"/>
    <xsd:import namespace="d4d8c7e0-cfdf-4228-8a46-dfe74250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e48e-22cb-4ff3-8862-be91ab82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8c7e0-cfdf-4228-8a46-dfe74250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4B3A6-9759-45B6-BED4-ED5D83A3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6e48e-22cb-4ff3-8862-be91ab82f42d"/>
    <ds:schemaRef ds:uri="d4d8c7e0-cfdf-4228-8a46-dfe74250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D03E-3DC6-45B9-A918-679A4AB0375C}">
  <ds:schemaRefs>
    <ds:schemaRef ds:uri="http://schemas.microsoft.com/sharepoint/v3/contenttype/forms"/>
  </ds:schemaRefs>
</ds:datastoreItem>
</file>

<file path=customXml/itemProps3.xml><?xml version="1.0" encoding="utf-8"?>
<ds:datastoreItem xmlns:ds="http://schemas.openxmlformats.org/officeDocument/2006/customXml" ds:itemID="{D37EEE7A-AC48-40EC-93A3-D002109C96FC}">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9696e48e-22cb-4ff3-8862-be91ab82f42d"/>
    <ds:schemaRef ds:uri="http://schemas.openxmlformats.org/package/2006/metadata/core-properties"/>
    <ds:schemaRef ds:uri="d4d8c7e0-cfdf-4228-8a46-dfe74250b4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Okonko</dc:creator>
  <cp:keywords/>
  <cp:lastModifiedBy>Tracey Langfield</cp:lastModifiedBy>
  <cp:revision>82</cp:revision>
  <dcterms:created xsi:type="dcterms:W3CDTF">2021-12-06T12:55:00Z</dcterms:created>
  <dcterms:modified xsi:type="dcterms:W3CDTF">2021-12-06T14:33:00Z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0x010100555ECE0EC4995840B2880B0A56052D0B</vt:lpwstr>
  </property>
</Properties>
</file>